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EB" w:rsidRPr="00D94E62" w:rsidRDefault="00E90BEB" w:rsidP="00E90BEB">
      <w:pPr>
        <w:pStyle w:val="Heading11"/>
        <w:spacing w:before="98" w:line="360" w:lineRule="auto"/>
        <w:ind w:left="3721" w:right="3863"/>
        <w:jc w:val="both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sz w:val="24"/>
          <w:szCs w:val="24"/>
        </w:rPr>
        <w:t>ΦΥΛΛΟ ΕΡΓΑΣΙΑΣ</w:t>
      </w:r>
    </w:p>
    <w:p w:rsidR="00E90BEB" w:rsidRPr="00D94E62" w:rsidRDefault="00E90BEB" w:rsidP="00E90BEB">
      <w:pPr>
        <w:spacing w:before="157" w:line="360" w:lineRule="auto"/>
        <w:ind w:left="101"/>
        <w:rPr>
          <w:rFonts w:asciiTheme="minorHAnsi" w:hAnsiTheme="minorHAnsi" w:cstheme="minorHAnsi"/>
          <w:b/>
          <w:w w:val="105"/>
          <w:sz w:val="24"/>
          <w:szCs w:val="24"/>
          <w:lang w:val="el-GR"/>
        </w:rPr>
      </w:pPr>
      <w:r w:rsidRPr="00D94E62">
        <w:rPr>
          <w:rFonts w:asciiTheme="minorHAnsi" w:hAnsiTheme="minorHAnsi" w:cstheme="minorHAnsi"/>
          <w:b/>
          <w:w w:val="105"/>
          <w:sz w:val="24"/>
          <w:szCs w:val="24"/>
          <w:lang w:val="el-GR"/>
        </w:rPr>
        <w:t>Α’ Μέρος</w:t>
      </w:r>
    </w:p>
    <w:p w:rsidR="00E90BEB" w:rsidRPr="00D94E62" w:rsidRDefault="00E90BEB" w:rsidP="00E90BEB">
      <w:pPr>
        <w:pStyle w:val="ListParagraph"/>
        <w:numPr>
          <w:ilvl w:val="0"/>
          <w:numId w:val="1"/>
        </w:numPr>
        <w:tabs>
          <w:tab w:val="left" w:pos="1440"/>
          <w:tab w:val="right" w:pos="9072"/>
        </w:tabs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sz w:val="24"/>
          <w:szCs w:val="24"/>
        </w:rPr>
        <w:t xml:space="preserve">Χρησιμοποίησε την προσομοίωση </w:t>
      </w:r>
      <w:r w:rsidRPr="00D94E62">
        <w:rPr>
          <w:rFonts w:asciiTheme="minorHAnsi" w:hAnsiTheme="minorHAnsi" w:cstheme="minorHAnsi"/>
          <w:b/>
          <w:sz w:val="24"/>
          <w:szCs w:val="24"/>
        </w:rPr>
        <w:t xml:space="preserve">«Εξισορροπώντας χημικές εξισώσεις» </w:t>
      </w:r>
      <w:r w:rsidRPr="00D94E62">
        <w:rPr>
          <w:rFonts w:asciiTheme="minorHAnsi" w:hAnsiTheme="minorHAnsi" w:cstheme="minorHAnsi"/>
          <w:sz w:val="24"/>
          <w:szCs w:val="24"/>
        </w:rPr>
        <w:t xml:space="preserve">του </w:t>
      </w:r>
      <w:proofErr w:type="spellStart"/>
      <w:r w:rsidRPr="00D94E62">
        <w:rPr>
          <w:rFonts w:asciiTheme="minorHAnsi" w:hAnsiTheme="minorHAnsi" w:cstheme="minorHAnsi"/>
          <w:sz w:val="24"/>
          <w:szCs w:val="24"/>
        </w:rPr>
        <w:t>PhET</w:t>
      </w:r>
      <w:proofErr w:type="spellEnd"/>
      <w:r w:rsidRPr="00D94E62">
        <w:rPr>
          <w:rFonts w:asciiTheme="minorHAnsi" w:hAnsiTheme="minorHAnsi" w:cstheme="minorHAnsi"/>
          <w:sz w:val="24"/>
          <w:szCs w:val="24"/>
        </w:rPr>
        <w:t xml:space="preserve"> κάνοντας κλικ στην ιστοσελίδα:</w:t>
      </w:r>
    </w:p>
    <w:p w:rsidR="00E90BEB" w:rsidRPr="00D94E62" w:rsidRDefault="00E90BEB" w:rsidP="00E90BEB">
      <w:pPr>
        <w:widowControl w:val="0"/>
        <w:tabs>
          <w:tab w:val="left" w:pos="1440"/>
          <w:tab w:val="right" w:pos="9072"/>
        </w:tabs>
        <w:suppressAutoHyphens/>
        <w:spacing w:line="240" w:lineRule="auto"/>
        <w:ind w:left="284"/>
        <w:rPr>
          <w:rFonts w:asciiTheme="minorHAnsi" w:hAnsiTheme="minorHAnsi" w:cstheme="minorHAnsi"/>
          <w:sz w:val="24"/>
          <w:szCs w:val="24"/>
          <w:lang w:val="el-GR"/>
        </w:rPr>
      </w:pPr>
      <w:hyperlink r:id="rId8" w:history="1">
        <w:r w:rsidRPr="00D94E62">
          <w:rPr>
            <w:rStyle w:val="Hyperlink"/>
            <w:rFonts w:asciiTheme="minorHAnsi" w:hAnsiTheme="minorHAnsi" w:cstheme="minorHAnsi"/>
            <w:sz w:val="24"/>
            <w:szCs w:val="24"/>
            <w:lang w:val="el-GR"/>
          </w:rPr>
          <w:t>https://phet.colorado.edu/sims/html/balancing-chemical-equations/latest/balancing-chemical-equations_el.html</w:t>
        </w:r>
      </w:hyperlink>
    </w:p>
    <w:p w:rsidR="00E90BEB" w:rsidRPr="00D94E62" w:rsidRDefault="00E90BEB" w:rsidP="00E90BEB">
      <w:pPr>
        <w:pStyle w:val="ListParagraph"/>
        <w:numPr>
          <w:ilvl w:val="0"/>
          <w:numId w:val="1"/>
        </w:numPr>
        <w:tabs>
          <w:tab w:val="left" w:pos="1440"/>
          <w:tab w:val="right" w:pos="9072"/>
        </w:tabs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sz w:val="24"/>
          <w:szCs w:val="24"/>
        </w:rPr>
        <w:t>Επίλεξε</w:t>
      </w:r>
      <w:r w:rsidRPr="00D94E62">
        <w:rPr>
          <w:rFonts w:asciiTheme="minorHAnsi" w:hAnsiTheme="minorHAnsi" w:cstheme="minorHAnsi"/>
          <w:sz w:val="24"/>
          <w:szCs w:val="24"/>
        </w:rPr>
        <w:t xml:space="preserve"> από την αρχική σελίδα “Εισαγωγή” (εικόνα 1).</w:t>
      </w:r>
    </w:p>
    <w:p w:rsidR="00E90BEB" w:rsidRPr="00D94E62" w:rsidRDefault="00E90BEB" w:rsidP="00E90BEB">
      <w:pPr>
        <w:pStyle w:val="ListParagraph"/>
        <w:tabs>
          <w:tab w:val="left" w:pos="1440"/>
          <w:tab w:val="right" w:pos="9072"/>
        </w:tabs>
        <w:suppressAutoHyphens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90BEB" w:rsidRPr="00D94E62" w:rsidRDefault="00E90BEB" w:rsidP="00E90BEB">
      <w:pPr>
        <w:keepNext/>
        <w:widowControl w:val="0"/>
        <w:tabs>
          <w:tab w:val="right" w:pos="9072"/>
        </w:tabs>
        <w:suppressAutoHyphens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A88DFBD" wp14:editId="2FFC15F3">
            <wp:extent cx="2220595" cy="1035685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EB" w:rsidRPr="00D94E62" w:rsidRDefault="00E90BEB" w:rsidP="00E90BEB">
      <w:pPr>
        <w:pStyle w:val="Caption"/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sz w:val="24"/>
          <w:szCs w:val="24"/>
        </w:rPr>
        <w:t>Εικόνα 1</w:t>
      </w:r>
    </w:p>
    <w:p w:rsidR="00E90BEB" w:rsidRPr="00D94E62" w:rsidRDefault="00E90BEB" w:rsidP="00E90BEB">
      <w:pPr>
        <w:pStyle w:val="ListParagraph"/>
        <w:numPr>
          <w:ilvl w:val="0"/>
          <w:numId w:val="1"/>
        </w:numPr>
        <w:tabs>
          <w:tab w:val="left" w:pos="1440"/>
          <w:tab w:val="right" w:pos="9072"/>
        </w:tabs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sz w:val="24"/>
          <w:szCs w:val="24"/>
        </w:rPr>
        <w:t>Επίλεξε στο κάτω μέρος του παραθύρου «Δημιουργία Αμμωνίας» και επίλεξε από τα εργαλεία τον ζυγό (εικόνα 2).</w:t>
      </w:r>
    </w:p>
    <w:p w:rsidR="00E90BEB" w:rsidRPr="00D94E62" w:rsidRDefault="00E90BEB" w:rsidP="00E90BEB">
      <w:pPr>
        <w:pStyle w:val="ListParagraph"/>
        <w:tabs>
          <w:tab w:val="left" w:pos="1440"/>
          <w:tab w:val="right" w:pos="9072"/>
        </w:tabs>
        <w:suppressAutoHyphens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90BEB" w:rsidRPr="00D94E62" w:rsidRDefault="00E90BEB" w:rsidP="00E90BEB">
      <w:pPr>
        <w:keepNext/>
        <w:widowControl w:val="0"/>
        <w:tabs>
          <w:tab w:val="left" w:pos="1440"/>
          <w:tab w:val="right" w:pos="9072"/>
        </w:tabs>
        <w:suppressAutoHyphens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57ECF68" wp14:editId="7CE7B713">
            <wp:extent cx="2584450" cy="1464945"/>
            <wp:effectExtent l="19050" t="19050" r="25400" b="209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46494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0BEB" w:rsidRPr="00D94E62" w:rsidRDefault="00E90BEB" w:rsidP="00E90BEB">
      <w:pPr>
        <w:pStyle w:val="Caption"/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sz w:val="24"/>
          <w:szCs w:val="24"/>
        </w:rPr>
        <w:t>Εικόνα 2.</w:t>
      </w:r>
    </w:p>
    <w:p w:rsidR="00E90BEB" w:rsidRPr="00D94E62" w:rsidRDefault="00E90BEB" w:rsidP="00E90BEB">
      <w:pPr>
        <w:rPr>
          <w:rFonts w:asciiTheme="minorHAnsi" w:hAnsiTheme="minorHAnsi" w:cstheme="minorHAnsi"/>
          <w:lang w:val="el-GR" w:eastAsia="el-GR"/>
        </w:rPr>
      </w:pPr>
    </w:p>
    <w:p w:rsidR="00E90BEB" w:rsidRPr="00D94E62" w:rsidRDefault="00E90BEB" w:rsidP="00E90BEB">
      <w:pPr>
        <w:pStyle w:val="ListParagraph"/>
        <w:numPr>
          <w:ilvl w:val="0"/>
          <w:numId w:val="1"/>
        </w:numPr>
        <w:tabs>
          <w:tab w:val="left" w:pos="1440"/>
          <w:tab w:val="right" w:pos="9072"/>
        </w:tabs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sz w:val="24"/>
          <w:szCs w:val="24"/>
        </w:rPr>
        <w:t xml:space="preserve">Επίλεξε από τα βελάκια όλοι οι συντελεστές της αντίδρασης να είναι «1», ώστε να δεις όλα τα μόρια. </w:t>
      </w:r>
    </w:p>
    <w:p w:rsidR="00E90BEB" w:rsidRPr="00D94E62" w:rsidRDefault="00E90BEB" w:rsidP="00E90BEB">
      <w:pPr>
        <w:pStyle w:val="ListParagraph"/>
        <w:numPr>
          <w:ilvl w:val="0"/>
          <w:numId w:val="1"/>
        </w:numPr>
        <w:tabs>
          <w:tab w:val="left" w:pos="1440"/>
          <w:tab w:val="right" w:pos="9072"/>
        </w:tabs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sz w:val="24"/>
          <w:szCs w:val="24"/>
        </w:rPr>
        <w:t xml:space="preserve">Συζήτησε με τα άλλα μέλη της ομάδας και αλλάξτε τους συντελεστές μέχρι να δείτε τη χημική εξίσωση να ισορροπεί. Επανάλαβε το ίδιο για το νερό και το μεθάνιο. </w:t>
      </w:r>
    </w:p>
    <w:p w:rsidR="00E90BEB" w:rsidRPr="00D94E62" w:rsidRDefault="00E90BEB" w:rsidP="00E90BEB">
      <w:pPr>
        <w:pStyle w:val="ListParagraph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sz w:val="24"/>
          <w:szCs w:val="24"/>
        </w:rPr>
        <w:t>Συμπλήρωσε πίνακα στον οποίο να κατονομάζεται η χημική αντίδραση, τα αντιδρώντα και τα προϊόντα αυτής (Πίνακας Ι)</w:t>
      </w:r>
    </w:p>
    <w:p w:rsidR="00E90BEB" w:rsidRPr="00D94E62" w:rsidRDefault="00E90BEB" w:rsidP="00E90BEB">
      <w:pPr>
        <w:pStyle w:val="ListParagraph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sz w:val="24"/>
          <w:szCs w:val="24"/>
        </w:rPr>
        <w:t xml:space="preserve">Σχεδίασε τις ισορροπημένες χημικές αντιδράσεις και συμπλήρωσε τους συντελεστές. (Εικόνα 3) </w:t>
      </w:r>
    </w:p>
    <w:p w:rsidR="00E90BEB" w:rsidRPr="00D94E62" w:rsidRDefault="00E90BEB" w:rsidP="00E90BEB">
      <w:pPr>
        <w:suppressAutoHyphens/>
        <w:rPr>
          <w:rFonts w:asciiTheme="minorHAnsi" w:hAnsiTheme="minorHAnsi" w:cstheme="minorHAnsi"/>
          <w:sz w:val="24"/>
          <w:szCs w:val="24"/>
          <w:lang w:val="el-GR"/>
        </w:rPr>
      </w:pPr>
    </w:p>
    <w:p w:rsidR="00E90BEB" w:rsidRPr="00D94E62" w:rsidRDefault="00E90BEB" w:rsidP="00E90BEB">
      <w:pPr>
        <w:suppressAutoHyphens/>
        <w:rPr>
          <w:rFonts w:asciiTheme="minorHAnsi" w:hAnsiTheme="minorHAnsi" w:cstheme="minorHAnsi"/>
          <w:b/>
          <w:sz w:val="24"/>
          <w:szCs w:val="24"/>
          <w:lang w:val="el-GR"/>
        </w:rPr>
      </w:pPr>
    </w:p>
    <w:tbl>
      <w:tblPr>
        <w:tblStyle w:val="LightList-Accent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0BEB" w:rsidRPr="00D94E62" w:rsidTr="009A0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90BEB" w:rsidRPr="00D94E62" w:rsidRDefault="00E90BEB" w:rsidP="009A0798">
            <w:pPr>
              <w:suppressAutoHyphens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el-GR"/>
              </w:rPr>
            </w:pPr>
            <w:r w:rsidRPr="00D94E62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Χημικ</w:t>
            </w:r>
            <w:r w:rsidRPr="00D94E62">
              <w:rPr>
                <w:rFonts w:asciiTheme="minorHAnsi" w:hAnsiTheme="minorHAnsi" w:cstheme="minorHAnsi"/>
                <w:b w:val="0"/>
                <w:sz w:val="24"/>
                <w:szCs w:val="24"/>
                <w:lang w:val="el-GR"/>
              </w:rPr>
              <w:t>ή</w:t>
            </w:r>
            <w:r w:rsidRPr="00D94E6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α</w:t>
            </w:r>
            <w:proofErr w:type="spellStart"/>
            <w:r w:rsidRPr="00D94E62">
              <w:rPr>
                <w:rFonts w:asciiTheme="minorHAnsi" w:hAnsiTheme="minorHAnsi" w:cstheme="minorHAnsi"/>
                <w:b w:val="0"/>
                <w:sz w:val="24"/>
                <w:szCs w:val="24"/>
              </w:rPr>
              <w:t>ντ</w:t>
            </w:r>
            <w:proofErr w:type="spellEnd"/>
            <w:r w:rsidRPr="00D94E62">
              <w:rPr>
                <w:rFonts w:asciiTheme="minorHAnsi" w:hAnsiTheme="minorHAnsi" w:cstheme="minorHAnsi"/>
                <w:b w:val="0"/>
                <w:sz w:val="24"/>
                <w:szCs w:val="24"/>
                <w:lang w:val="el-GR"/>
              </w:rPr>
              <w:t>ίδραση</w:t>
            </w:r>
          </w:p>
        </w:tc>
        <w:tc>
          <w:tcPr>
            <w:tcW w:w="3192" w:type="dxa"/>
          </w:tcPr>
          <w:p w:rsidR="00E90BEB" w:rsidRPr="00D94E62" w:rsidRDefault="00E90BEB" w:rsidP="009A079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el-GR"/>
              </w:rPr>
            </w:pPr>
            <w:proofErr w:type="spellStart"/>
            <w:r w:rsidRPr="00D94E62">
              <w:rPr>
                <w:rFonts w:asciiTheme="minorHAnsi" w:hAnsiTheme="minorHAnsi" w:cstheme="minorHAnsi"/>
                <w:b w:val="0"/>
                <w:sz w:val="24"/>
                <w:szCs w:val="24"/>
              </w:rPr>
              <w:t>Αντιδρώντ</w:t>
            </w:r>
            <w:proofErr w:type="spellEnd"/>
            <w:r w:rsidRPr="00D94E62">
              <w:rPr>
                <w:rFonts w:asciiTheme="minorHAnsi" w:hAnsiTheme="minorHAnsi" w:cstheme="minorHAnsi"/>
                <w:b w:val="0"/>
                <w:sz w:val="24"/>
                <w:szCs w:val="24"/>
              </w:rPr>
              <w:t>α</w:t>
            </w:r>
          </w:p>
        </w:tc>
        <w:tc>
          <w:tcPr>
            <w:tcW w:w="3192" w:type="dxa"/>
          </w:tcPr>
          <w:p w:rsidR="00E90BEB" w:rsidRPr="00D94E62" w:rsidRDefault="00E90BEB" w:rsidP="009A079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el-GR"/>
              </w:rPr>
            </w:pPr>
            <w:proofErr w:type="spellStart"/>
            <w:r w:rsidRPr="00D94E62">
              <w:rPr>
                <w:rFonts w:asciiTheme="minorHAnsi" w:hAnsiTheme="minorHAnsi" w:cstheme="minorHAnsi"/>
                <w:b w:val="0"/>
                <w:sz w:val="24"/>
                <w:szCs w:val="24"/>
              </w:rPr>
              <w:t>Προϊόντ</w:t>
            </w:r>
            <w:proofErr w:type="spellEnd"/>
            <w:r w:rsidRPr="00D94E62">
              <w:rPr>
                <w:rFonts w:asciiTheme="minorHAnsi" w:hAnsiTheme="minorHAnsi" w:cstheme="minorHAnsi"/>
                <w:b w:val="0"/>
                <w:sz w:val="24"/>
                <w:szCs w:val="24"/>
              </w:rPr>
              <w:t>α</w:t>
            </w:r>
          </w:p>
        </w:tc>
      </w:tr>
      <w:tr w:rsidR="00E90BEB" w:rsidRPr="00D94E62" w:rsidTr="009A0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90BEB" w:rsidRPr="00D94E62" w:rsidRDefault="00E90BEB" w:rsidP="009A0798">
            <w:pPr>
              <w:suppressAutoHyphens/>
              <w:rPr>
                <w:rFonts w:asciiTheme="minorHAnsi" w:hAnsiTheme="minorHAnsi" w:cstheme="minorHAnsi"/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E90BEB" w:rsidRPr="00D94E62" w:rsidRDefault="00E90BEB" w:rsidP="009A079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90BEB" w:rsidRPr="00D94E62" w:rsidRDefault="00E90BEB" w:rsidP="009A079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E90BEB" w:rsidRPr="00D94E62" w:rsidTr="009A0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90BEB" w:rsidRPr="00D94E62" w:rsidRDefault="00E90BEB" w:rsidP="009A0798">
            <w:pPr>
              <w:suppressAutoHyphens/>
              <w:rPr>
                <w:rFonts w:asciiTheme="minorHAnsi" w:hAnsiTheme="minorHAnsi" w:cstheme="minorHAnsi"/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3192" w:type="dxa"/>
          </w:tcPr>
          <w:p w:rsidR="00E90BEB" w:rsidRPr="00D94E62" w:rsidRDefault="00E90BEB" w:rsidP="009A079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192" w:type="dxa"/>
          </w:tcPr>
          <w:p w:rsidR="00E90BEB" w:rsidRPr="00D94E62" w:rsidRDefault="00E90BEB" w:rsidP="009A079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E90BEB" w:rsidRPr="00D94E62" w:rsidTr="009A0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90BEB" w:rsidRPr="00D94E62" w:rsidRDefault="00E90BEB" w:rsidP="009A0798">
            <w:pPr>
              <w:suppressAutoHyphens/>
              <w:rPr>
                <w:rFonts w:asciiTheme="minorHAnsi" w:hAnsiTheme="minorHAnsi" w:cstheme="minorHAnsi"/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E90BEB" w:rsidRPr="00D94E62" w:rsidRDefault="00E90BEB" w:rsidP="009A079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90BEB" w:rsidRPr="00D94E62" w:rsidRDefault="00E90BEB" w:rsidP="009A079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E90BEB" w:rsidRPr="00D94E62" w:rsidRDefault="00E90BEB" w:rsidP="00E90BEB">
      <w:pPr>
        <w:suppressAutoHyphens/>
        <w:rPr>
          <w:rFonts w:asciiTheme="minorHAnsi" w:hAnsiTheme="minorHAnsi" w:cstheme="minorHAnsi"/>
          <w:sz w:val="24"/>
          <w:szCs w:val="24"/>
          <w:lang w:val="el-GR"/>
        </w:rPr>
      </w:pPr>
      <w:r w:rsidRPr="00D94E62">
        <w:rPr>
          <w:rFonts w:asciiTheme="minorHAnsi" w:hAnsiTheme="minorHAnsi" w:cstheme="minorHAnsi"/>
          <w:b/>
          <w:sz w:val="24"/>
          <w:szCs w:val="24"/>
          <w:lang w:val="el-GR"/>
        </w:rPr>
        <w:t xml:space="preserve">Πίνακας Ι: </w:t>
      </w:r>
      <w:r w:rsidRPr="00D94E62">
        <w:rPr>
          <w:rFonts w:asciiTheme="minorHAnsi" w:hAnsiTheme="minorHAnsi" w:cstheme="minorHAnsi"/>
          <w:sz w:val="24"/>
          <w:szCs w:val="24"/>
          <w:lang w:val="el-GR"/>
        </w:rPr>
        <w:t>Χημικές αντιδράσεις</w:t>
      </w:r>
    </w:p>
    <w:p w:rsidR="00E90BEB" w:rsidRPr="00D94E62" w:rsidRDefault="00E90BEB" w:rsidP="00E90BEB">
      <w:pPr>
        <w:suppressAutoHyphens/>
        <w:rPr>
          <w:rFonts w:asciiTheme="minorHAnsi" w:hAnsiTheme="minorHAnsi" w:cs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68"/>
      </w:tblGrid>
      <w:tr w:rsidR="00E90BEB" w:rsidRPr="00D94E62" w:rsidTr="009A0798">
        <w:tc>
          <w:tcPr>
            <w:tcW w:w="426" w:type="dxa"/>
          </w:tcPr>
          <w:p w:rsidR="00E90BEB" w:rsidRPr="00D94E62" w:rsidRDefault="00E90BEB" w:rsidP="009A0798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b/>
                <w:sz w:val="24"/>
                <w:szCs w:val="24"/>
              </w:rPr>
              <w:t>Α.</w:t>
            </w:r>
          </w:p>
        </w:tc>
        <w:tc>
          <w:tcPr>
            <w:tcW w:w="9468" w:type="dxa"/>
          </w:tcPr>
          <w:p w:rsidR="00E90BEB" w:rsidRPr="00D94E62" w:rsidRDefault="00E90BEB" w:rsidP="009A079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49D9556D" wp14:editId="31AF0174">
                  <wp:extent cx="5512038" cy="1632247"/>
                  <wp:effectExtent l="19050" t="19050" r="12700" b="2540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795" cy="1639578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BEB" w:rsidRPr="00D94E62" w:rsidTr="009A0798">
        <w:tc>
          <w:tcPr>
            <w:tcW w:w="426" w:type="dxa"/>
          </w:tcPr>
          <w:p w:rsidR="00E90BEB" w:rsidRPr="00D94E62" w:rsidRDefault="00E90BEB" w:rsidP="009A0798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b/>
                <w:sz w:val="24"/>
                <w:szCs w:val="24"/>
              </w:rPr>
              <w:t>Β.</w:t>
            </w:r>
          </w:p>
        </w:tc>
        <w:tc>
          <w:tcPr>
            <w:tcW w:w="9468" w:type="dxa"/>
          </w:tcPr>
          <w:p w:rsidR="00E90BEB" w:rsidRPr="00D94E62" w:rsidRDefault="00E90BEB" w:rsidP="009A079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38358856" wp14:editId="78BC2767">
                  <wp:extent cx="5486400" cy="1692067"/>
                  <wp:effectExtent l="19050" t="19050" r="19050" b="2286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017" cy="1691949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BEB" w:rsidRPr="00D94E62" w:rsidTr="009A0798">
        <w:tc>
          <w:tcPr>
            <w:tcW w:w="426" w:type="dxa"/>
          </w:tcPr>
          <w:p w:rsidR="00E90BEB" w:rsidRPr="00D94E62" w:rsidRDefault="00E90BEB" w:rsidP="009A0798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b/>
                <w:sz w:val="24"/>
                <w:szCs w:val="24"/>
              </w:rPr>
              <w:t>Γ.</w:t>
            </w:r>
          </w:p>
        </w:tc>
        <w:tc>
          <w:tcPr>
            <w:tcW w:w="9468" w:type="dxa"/>
          </w:tcPr>
          <w:p w:rsidR="00E90BEB" w:rsidRPr="00D94E62" w:rsidRDefault="00E90BEB" w:rsidP="009A079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5BA862C" wp14:editId="1FBA1FC0">
                  <wp:extent cx="5469308" cy="1657884"/>
                  <wp:effectExtent l="19050" t="19050" r="17145" b="190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331" cy="1657891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90BEB" w:rsidRPr="00D94E62" w:rsidRDefault="00E90BEB" w:rsidP="009A0798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b/>
                <w:sz w:val="24"/>
                <w:szCs w:val="24"/>
              </w:rPr>
              <w:t>Εικόνα 3</w:t>
            </w:r>
          </w:p>
          <w:p w:rsidR="00E90BEB" w:rsidRPr="00D94E62" w:rsidRDefault="00E90BEB" w:rsidP="009A0798">
            <w:pPr>
              <w:spacing w:before="157" w:line="360" w:lineRule="auto"/>
              <w:ind w:left="101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:rsidR="00E90BEB" w:rsidRPr="00D94E62" w:rsidRDefault="00E90BEB" w:rsidP="009A0798">
            <w:pPr>
              <w:spacing w:before="157" w:line="360" w:lineRule="auto"/>
              <w:ind w:left="101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lastRenderedPageBreak/>
              <w:t>Β’ Μέρος</w:t>
            </w:r>
          </w:p>
          <w:p w:rsidR="00E90BEB" w:rsidRPr="00D94E62" w:rsidRDefault="00E90BEB" w:rsidP="009A079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94E6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Βήμα 1</w:t>
            </w:r>
            <w:r w:rsidRPr="00D94E6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perscript"/>
              </w:rPr>
              <w:t>ο</w:t>
            </w:r>
          </w:p>
          <w:p w:rsidR="00E90BEB" w:rsidRPr="00D94E62" w:rsidRDefault="00E90BEB" w:rsidP="00E90BEB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9072"/>
              </w:tabs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sz w:val="24"/>
                <w:szCs w:val="24"/>
              </w:rPr>
              <w:t xml:space="preserve">Χρησιμοποίησε την προσομοίωση </w:t>
            </w:r>
            <w:r w:rsidRPr="00D94E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«Αντιδρώντα Προϊόντα και Υπολείμματα» </w:t>
            </w:r>
            <w:r w:rsidRPr="00D94E62">
              <w:rPr>
                <w:rFonts w:asciiTheme="minorHAnsi" w:hAnsiTheme="minorHAnsi" w:cstheme="minorHAnsi"/>
                <w:sz w:val="24"/>
                <w:szCs w:val="24"/>
              </w:rPr>
              <w:t xml:space="preserve">του </w:t>
            </w:r>
            <w:proofErr w:type="spellStart"/>
            <w:r w:rsidRPr="00D94E62">
              <w:rPr>
                <w:rFonts w:asciiTheme="minorHAnsi" w:hAnsiTheme="minorHAnsi" w:cstheme="minorHAnsi"/>
                <w:sz w:val="24"/>
                <w:szCs w:val="24"/>
              </w:rPr>
              <w:t>PhET</w:t>
            </w:r>
            <w:proofErr w:type="spellEnd"/>
            <w:r w:rsidRPr="00D94E62">
              <w:rPr>
                <w:rFonts w:asciiTheme="minorHAnsi" w:hAnsiTheme="minorHAnsi" w:cstheme="minorHAnsi"/>
                <w:sz w:val="24"/>
                <w:szCs w:val="24"/>
              </w:rPr>
              <w:t xml:space="preserve"> κάνοντας κλικ στην ιστοσελίδα:</w:t>
            </w:r>
          </w:p>
          <w:p w:rsidR="00E90BEB" w:rsidRPr="00D94E62" w:rsidRDefault="00E90BEB" w:rsidP="009A07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Pr="00D94E6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https://phet.colorado.edu/sims/html/reactants-products-and-leftovers/l</w:t>
              </w:r>
              <w:r w:rsidRPr="00D94E6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</w:t>
              </w:r>
              <w:r w:rsidRPr="00D94E6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test/reac</w:t>
              </w:r>
              <w:r w:rsidRPr="00D94E6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</w:t>
              </w:r>
              <w:r w:rsidRPr="00D94E6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ants-products-and-leftovers</w:t>
              </w:r>
              <w:r w:rsidRPr="00D94E6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_</w:t>
              </w:r>
              <w:r w:rsidRPr="00D94E6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el.html</w:t>
              </w:r>
            </w:hyperlink>
            <w:r w:rsidRPr="00D94E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90BEB" w:rsidRPr="00D94E62" w:rsidRDefault="00E90BEB" w:rsidP="009A07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0BEB" w:rsidRPr="00D94E62" w:rsidRDefault="00E90BEB" w:rsidP="00E90BEB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9072"/>
              </w:tabs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sz w:val="24"/>
                <w:szCs w:val="24"/>
              </w:rPr>
              <w:t>Επίλεξε από την αρχική σελίδα “Σάντουιτς” (εικόνα 4).</w:t>
            </w:r>
          </w:p>
          <w:p w:rsidR="00E90BEB" w:rsidRPr="00D94E62" w:rsidRDefault="00E90BEB" w:rsidP="009A0798">
            <w:pPr>
              <w:pStyle w:val="ListParagraph"/>
              <w:tabs>
                <w:tab w:val="left" w:pos="1440"/>
                <w:tab w:val="right" w:pos="9072"/>
              </w:tabs>
              <w:suppressAutoHyphens/>
              <w:ind w:left="284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0BEB" w:rsidRPr="00D94E62" w:rsidRDefault="00E90BEB" w:rsidP="009A0798">
            <w:pPr>
              <w:keepNext/>
              <w:widowControl w:val="0"/>
              <w:tabs>
                <w:tab w:val="right" w:pos="9072"/>
              </w:tabs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94E6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FC5B4B6" wp14:editId="2EB271D3">
                  <wp:extent cx="1482436" cy="816348"/>
                  <wp:effectExtent l="0" t="0" r="3810" b="3175"/>
                  <wp:docPr id="24" name="Picture 24" descr="C:\Users\maria\OneDrive\Εικόνες\Στιγμιότυπα οθόνης\2020-03-23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a\OneDrive\Εικόνες\Στιγμιότυπα οθόνης\2020-03-23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703" cy="82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BEB" w:rsidRPr="00D94E62" w:rsidRDefault="00E90BEB" w:rsidP="009A0798">
            <w:pPr>
              <w:pStyle w:val="Caption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sz w:val="24"/>
                <w:szCs w:val="24"/>
              </w:rPr>
              <w:t>Εικόνα 4</w:t>
            </w:r>
          </w:p>
          <w:p w:rsidR="00E90BEB" w:rsidRPr="00D94E62" w:rsidRDefault="00E90BEB" w:rsidP="00E90BEB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9072"/>
              </w:tabs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sz w:val="24"/>
                <w:szCs w:val="24"/>
              </w:rPr>
              <w:t>Δοκίμασε να φτιάξεις τοστάκια με τυρί ή με τυρί και σαλάμι, παρατηρώντας ταυτόχρονα πώς μεταβάλλονται οι ενδείξεις αντιδρώντα, προϊόντα και υπολείμματα.</w:t>
            </w:r>
          </w:p>
          <w:p w:rsidR="00E90BEB" w:rsidRPr="00D94E62" w:rsidRDefault="00E90BEB" w:rsidP="00E90BEB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9072"/>
              </w:tabs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sz w:val="24"/>
                <w:szCs w:val="24"/>
              </w:rPr>
              <w:t>Δώσε μια ερμηνεία της έννοιας υπολείμματα σε σχέση με τα αντιδρώντα.</w:t>
            </w:r>
          </w:p>
          <w:p w:rsidR="00E90BEB" w:rsidRPr="00D94E62" w:rsidRDefault="00E90BEB" w:rsidP="009A0798">
            <w:pPr>
              <w:pStyle w:val="ListParagraph"/>
              <w:tabs>
                <w:tab w:val="left" w:pos="1440"/>
                <w:tab w:val="right" w:pos="9072"/>
              </w:tabs>
              <w:suppressAutoHyphens/>
              <w:spacing w:line="360" w:lineRule="auto"/>
              <w:ind w:left="284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0BEB" w:rsidRPr="00D94E62" w:rsidRDefault="00E90BEB" w:rsidP="00E90BEB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9072"/>
              </w:tabs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sz w:val="24"/>
                <w:szCs w:val="24"/>
              </w:rPr>
              <w:t>Κάνε κλικ στην ένδειξη Μόρια που εμφανίζεται στο κάτω μέρος της σελίδας.</w:t>
            </w:r>
          </w:p>
          <w:p w:rsidR="00E90BEB" w:rsidRPr="00D94E62" w:rsidRDefault="00E90BEB" w:rsidP="009A0798">
            <w:pPr>
              <w:pStyle w:val="ListParagraph"/>
              <w:tabs>
                <w:tab w:val="left" w:pos="1440"/>
                <w:tab w:val="right" w:pos="9072"/>
              </w:tabs>
              <w:suppressAutoHyphens/>
              <w:spacing w:line="360" w:lineRule="auto"/>
              <w:ind w:left="284" w:firstLine="0"/>
              <w:jc w:val="both"/>
              <w:rPr>
                <w:rFonts w:asciiTheme="minorHAnsi" w:hAnsiTheme="minorHAnsi" w:cstheme="minorHAnsi"/>
                <w:sz w:val="12"/>
                <w:szCs w:val="24"/>
              </w:rPr>
            </w:pPr>
          </w:p>
          <w:p w:rsidR="00E90BEB" w:rsidRPr="00D94E62" w:rsidRDefault="00E90BEB" w:rsidP="009A07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F023E6E" wp14:editId="4421F041">
                  <wp:extent cx="4142509" cy="1729558"/>
                  <wp:effectExtent l="19050" t="19050" r="10795" b="2349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093" cy="1730219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90BEB" w:rsidRPr="00D94E62" w:rsidRDefault="00E90BEB" w:rsidP="009A0798">
            <w:pPr>
              <w:pStyle w:val="Caption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sz w:val="24"/>
                <w:szCs w:val="24"/>
              </w:rPr>
              <w:t>Εικόνα 5</w:t>
            </w:r>
          </w:p>
          <w:p w:rsidR="00E90BEB" w:rsidRPr="00D94E62" w:rsidRDefault="00E90BEB" w:rsidP="00E90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8" w:hanging="32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sz w:val="24"/>
                <w:szCs w:val="24"/>
              </w:rPr>
              <w:t>Βάλε τους κατάλληλους συντελεστές έτσι ώστε να ισοσταθμίσεις τη χημική εξίσωση για την παρασκευή του νερού και στη συνέχεια  αναπαράστησε την αντίδραση με προσομοιώματα στο ΦΕ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0BE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Εικόνα 5)</w:t>
            </w:r>
            <w:r w:rsidRPr="00D94E6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90BEB" w:rsidRPr="00D94E62" w:rsidRDefault="00E90BEB" w:rsidP="009A079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0BEB" w:rsidRPr="00D94E62" w:rsidRDefault="00E90BEB" w:rsidP="00E90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8" w:hanging="32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Κάνε κλικ στο " δημιουργία αμμωνίας" και επανάλαβε τα προηγούμενα βήματα για τη σύνθεση της αμμωνίας.</w:t>
            </w:r>
          </w:p>
          <w:p w:rsidR="00E90BEB" w:rsidRPr="00D94E62" w:rsidRDefault="00E90BEB" w:rsidP="009A079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2A06353" wp14:editId="2E0F3082">
                  <wp:extent cx="5029200" cy="1999107"/>
                  <wp:effectExtent l="19050" t="19050" r="19050" b="203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003219" cy="19887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0BEB" w:rsidRPr="00D94E62" w:rsidRDefault="00E90BEB" w:rsidP="009A07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b/>
                <w:sz w:val="24"/>
                <w:szCs w:val="24"/>
              </w:rPr>
              <w:t>Εικόνα 6</w:t>
            </w:r>
          </w:p>
          <w:p w:rsidR="00E90BEB" w:rsidRPr="00D94E62" w:rsidRDefault="00E90BEB" w:rsidP="00E90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8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sz w:val="24"/>
                <w:szCs w:val="24"/>
              </w:rPr>
              <w:t>Βάλε τους κατάλληλους συντελεστές έτσι ώστε να ισοσταθμίσεις  τη χημική εξίσωση για την παρασκευή της αμμωνίας και στη συνέχεια  αναπαράστησε την αντίδραση με προσομοιώματα στο ΦΕ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(Εικόνα 6)</w:t>
            </w:r>
            <w:r w:rsidRPr="00D94E6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90BEB" w:rsidRPr="00D94E62" w:rsidRDefault="00E90BEB" w:rsidP="009A0798">
            <w:pPr>
              <w:pStyle w:val="ListParagraph"/>
              <w:spacing w:line="360" w:lineRule="auto"/>
              <w:ind w:left="328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0BEB" w:rsidRPr="00D94E62" w:rsidRDefault="00E90BEB" w:rsidP="00E90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sz w:val="24"/>
                <w:szCs w:val="24"/>
              </w:rPr>
              <w:t>Κάνε κλικ στο "καύση μεθανίου" και επανάλαβε τα προηγούμενα βήματα για την καύση του μεθανίου.</w:t>
            </w:r>
          </w:p>
          <w:p w:rsidR="00E90BEB" w:rsidRPr="00D94E62" w:rsidRDefault="00E90BEB" w:rsidP="009A07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63F9F11" wp14:editId="01C6492A">
                  <wp:extent cx="4653384" cy="1932819"/>
                  <wp:effectExtent l="19050" t="19050" r="13970" b="1079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9309" cy="1931126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90BEB" w:rsidRPr="00D94E62" w:rsidRDefault="00E90BEB" w:rsidP="009A07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b/>
                <w:sz w:val="24"/>
                <w:szCs w:val="24"/>
              </w:rPr>
              <w:t>Εικόνα 7</w:t>
            </w:r>
          </w:p>
          <w:p w:rsidR="00E90BEB" w:rsidRPr="00D94E62" w:rsidRDefault="00E90BEB" w:rsidP="00E90BEB">
            <w:pPr>
              <w:pStyle w:val="ListParagraph"/>
              <w:keepNext/>
              <w:numPr>
                <w:ilvl w:val="0"/>
                <w:numId w:val="3"/>
              </w:numPr>
              <w:suppressAutoHyphens/>
              <w:spacing w:line="360" w:lineRule="auto"/>
              <w:ind w:left="468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4E62">
              <w:rPr>
                <w:rFonts w:asciiTheme="minorHAnsi" w:hAnsiTheme="minorHAnsi" w:cstheme="minorHAnsi"/>
                <w:sz w:val="24"/>
                <w:szCs w:val="24"/>
              </w:rPr>
              <w:t>Βάλε τους κατάλληλους συντελεστές έτσι ώστε να ισοσταθμίσεις  τη χημική εξίσωση για την καύση του μεθανίου και στη συνέχεια  αναπαράστησε την αντίδραση με προσομοιώματα στο ΦΕ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(Εικόνα 7)</w:t>
            </w:r>
            <w:r w:rsidRPr="00D94E6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E90BEB" w:rsidRPr="00D94E62" w:rsidRDefault="00E90BEB" w:rsidP="00E90BEB">
      <w:pPr>
        <w:rPr>
          <w:rFonts w:asciiTheme="minorHAnsi" w:hAnsiTheme="minorHAnsi" w:cstheme="minorHAnsi"/>
          <w:b/>
          <w:sz w:val="24"/>
          <w:szCs w:val="24"/>
          <w:u w:val="single"/>
          <w:vertAlign w:val="superscript"/>
          <w:lang w:val="el-GR"/>
        </w:rPr>
      </w:pPr>
      <w:bookmarkStart w:id="0" w:name="_GoBack"/>
      <w:bookmarkEnd w:id="0"/>
      <w:r w:rsidRPr="00D94E62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lastRenderedPageBreak/>
        <w:t>Βήμα 2</w:t>
      </w:r>
      <w:r w:rsidRPr="00D94E62">
        <w:rPr>
          <w:rFonts w:asciiTheme="minorHAnsi" w:hAnsiTheme="minorHAnsi" w:cstheme="minorHAnsi"/>
          <w:b/>
          <w:sz w:val="24"/>
          <w:szCs w:val="24"/>
          <w:u w:val="single"/>
          <w:vertAlign w:val="superscript"/>
          <w:lang w:val="el-GR"/>
        </w:rPr>
        <w:t>ο</w:t>
      </w:r>
    </w:p>
    <w:p w:rsidR="00E90BEB" w:rsidRPr="00D94E62" w:rsidRDefault="00E90BEB" w:rsidP="00E90BEB">
      <w:pP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D94E62">
        <w:rPr>
          <w:rFonts w:asciiTheme="minorHAnsi" w:hAnsiTheme="minorHAnsi" w:cstheme="minorHAnsi"/>
          <w:sz w:val="24"/>
          <w:szCs w:val="24"/>
          <w:lang w:val="el-GR"/>
        </w:rPr>
        <w:t>Δοκίμασε τις γνώσεις σου:</w:t>
      </w:r>
    </w:p>
    <w:p w:rsidR="00E90BEB" w:rsidRPr="00D94E62" w:rsidRDefault="00E90BEB" w:rsidP="00E90BEB">
      <w:pPr>
        <w:pStyle w:val="ListParagraph"/>
        <w:numPr>
          <w:ilvl w:val="0"/>
          <w:numId w:val="1"/>
        </w:numPr>
        <w:tabs>
          <w:tab w:val="left" w:pos="1440"/>
          <w:tab w:val="right" w:pos="9072"/>
        </w:tabs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sz w:val="24"/>
          <w:szCs w:val="24"/>
        </w:rPr>
        <w:t xml:space="preserve">Χρησιμοποίησε την προσομοίωση </w:t>
      </w:r>
      <w:r w:rsidRPr="00D94E62">
        <w:rPr>
          <w:rFonts w:asciiTheme="minorHAnsi" w:hAnsiTheme="minorHAnsi" w:cstheme="minorHAnsi"/>
          <w:b/>
          <w:sz w:val="24"/>
          <w:szCs w:val="24"/>
        </w:rPr>
        <w:t xml:space="preserve">«Αντιδρώντα Προϊόντα και Υπολείμματα» </w:t>
      </w:r>
      <w:r w:rsidRPr="00D94E62">
        <w:rPr>
          <w:rFonts w:asciiTheme="minorHAnsi" w:hAnsiTheme="minorHAnsi" w:cstheme="minorHAnsi"/>
          <w:sz w:val="24"/>
          <w:szCs w:val="24"/>
        </w:rPr>
        <w:t xml:space="preserve">του </w:t>
      </w:r>
      <w:proofErr w:type="spellStart"/>
      <w:r w:rsidRPr="00D94E62">
        <w:rPr>
          <w:rFonts w:asciiTheme="minorHAnsi" w:hAnsiTheme="minorHAnsi" w:cstheme="minorHAnsi"/>
          <w:sz w:val="24"/>
          <w:szCs w:val="24"/>
        </w:rPr>
        <w:t>PhET</w:t>
      </w:r>
      <w:proofErr w:type="spellEnd"/>
      <w:r w:rsidRPr="00D94E62">
        <w:rPr>
          <w:rFonts w:asciiTheme="minorHAnsi" w:hAnsiTheme="minorHAnsi" w:cstheme="minorHAnsi"/>
          <w:sz w:val="24"/>
          <w:szCs w:val="24"/>
        </w:rPr>
        <w:t xml:space="preserve"> κάνοντας κλικ στην ιστοσελίδα:</w:t>
      </w:r>
    </w:p>
    <w:p w:rsidR="00E90BEB" w:rsidRPr="00D94E62" w:rsidRDefault="00E90BEB" w:rsidP="00E90BEB">
      <w:pPr>
        <w:rPr>
          <w:rFonts w:asciiTheme="minorHAnsi" w:hAnsiTheme="minorHAnsi" w:cstheme="minorHAnsi"/>
          <w:sz w:val="24"/>
          <w:szCs w:val="24"/>
          <w:lang w:val="el-GR"/>
        </w:rPr>
      </w:pPr>
      <w:hyperlink r:id="rId19" w:history="1">
        <w:r w:rsidRPr="00D94E62">
          <w:rPr>
            <w:rStyle w:val="Hyperlink"/>
            <w:rFonts w:asciiTheme="minorHAnsi" w:hAnsiTheme="minorHAnsi" w:cstheme="minorHAnsi"/>
            <w:sz w:val="24"/>
            <w:szCs w:val="24"/>
            <w:lang w:val="el-GR"/>
          </w:rPr>
          <w:t>https://phet.colorado.edu/sims/html/reactants-products-and-leftovers/latest/reactants-products-and-leftovers_el.html</w:t>
        </w:r>
      </w:hyperlink>
      <w:r w:rsidRPr="00D94E62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="00E90BEB" w:rsidRPr="00D94E62" w:rsidRDefault="00E90BEB" w:rsidP="00E90BEB">
      <w:pPr>
        <w:spacing w:line="240" w:lineRule="auto"/>
        <w:rPr>
          <w:rFonts w:asciiTheme="minorHAnsi" w:hAnsiTheme="minorHAnsi" w:cstheme="minorHAnsi"/>
          <w:sz w:val="24"/>
          <w:szCs w:val="24"/>
          <w:lang w:val="el-GR"/>
        </w:rPr>
      </w:pPr>
    </w:p>
    <w:p w:rsidR="00E90BEB" w:rsidRPr="00D94E62" w:rsidRDefault="00E90BEB" w:rsidP="00E90BEB">
      <w:pPr>
        <w:pStyle w:val="ListParagraph"/>
        <w:numPr>
          <w:ilvl w:val="0"/>
          <w:numId w:val="1"/>
        </w:numPr>
        <w:tabs>
          <w:tab w:val="left" w:pos="1440"/>
          <w:tab w:val="right" w:pos="9072"/>
        </w:tabs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sz w:val="24"/>
          <w:szCs w:val="24"/>
        </w:rPr>
        <w:t>Επίλεξε από την αρχική σελίδα “Παιχνίδι” (εικόνα 8).</w:t>
      </w:r>
    </w:p>
    <w:p w:rsidR="00E90BEB" w:rsidRPr="00D94E62" w:rsidRDefault="00E90BEB" w:rsidP="00E90BEB">
      <w:pPr>
        <w:spacing w:line="240" w:lineRule="auto"/>
        <w:jc w:val="center"/>
        <w:rPr>
          <w:rFonts w:asciiTheme="minorHAnsi" w:eastAsiaTheme="minorHAnsi" w:hAnsiTheme="minorHAnsi" w:cstheme="minorHAnsi"/>
          <w:noProof/>
          <w:sz w:val="24"/>
          <w:szCs w:val="24"/>
          <w:lang w:val="el-GR"/>
        </w:rPr>
      </w:pPr>
      <w:r w:rsidRPr="00D94E62">
        <w:rPr>
          <w:rFonts w:asciiTheme="minorHAnsi" w:eastAsiaTheme="minorHAnsi" w:hAnsiTheme="minorHAnsi" w:cstheme="minorHAnsi"/>
          <w:noProof/>
          <w:sz w:val="24"/>
          <w:szCs w:val="24"/>
        </w:rPr>
        <w:drawing>
          <wp:inline distT="0" distB="0" distL="0" distR="0" wp14:anchorId="3600D6F1" wp14:editId="5942A01C">
            <wp:extent cx="2387802" cy="1271239"/>
            <wp:effectExtent l="0" t="0" r="0" b="5715"/>
            <wp:docPr id="28" name="Picture 28" descr="C:\Users\maria\OneDrive\Εικόνες\Στιγμιότυπα οθόνης\2020-03-2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a\OneDrive\Εικόνες\Στιγμιότυπα οθόνης\2020-03-23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6083" cy="127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BEB" w:rsidRPr="00D94E62" w:rsidRDefault="00E90BEB" w:rsidP="00E90BE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proofErr w:type="spellStart"/>
      <w:r w:rsidRPr="00D94E62">
        <w:rPr>
          <w:rFonts w:asciiTheme="minorHAnsi" w:hAnsiTheme="minorHAnsi" w:cstheme="minorHAnsi"/>
          <w:b/>
          <w:sz w:val="24"/>
          <w:szCs w:val="24"/>
        </w:rPr>
        <w:t>Εικόν</w:t>
      </w:r>
      <w:proofErr w:type="spellEnd"/>
      <w:r w:rsidRPr="00D94E62">
        <w:rPr>
          <w:rFonts w:asciiTheme="minorHAnsi" w:hAnsiTheme="minorHAnsi" w:cstheme="minorHAnsi"/>
          <w:b/>
          <w:sz w:val="24"/>
          <w:szCs w:val="24"/>
        </w:rPr>
        <w:t>α</w:t>
      </w:r>
      <w:r w:rsidRPr="00D94E62">
        <w:rPr>
          <w:rFonts w:asciiTheme="minorHAnsi" w:hAnsiTheme="minorHAnsi" w:cstheme="minorHAnsi"/>
          <w:b/>
          <w:sz w:val="24"/>
          <w:szCs w:val="24"/>
          <w:lang w:val="el-GR"/>
        </w:rPr>
        <w:t xml:space="preserve"> 8</w:t>
      </w:r>
    </w:p>
    <w:p w:rsidR="00E90BEB" w:rsidRPr="00D94E62" w:rsidRDefault="00E90BEB" w:rsidP="00E90BEB">
      <w:pPr>
        <w:pStyle w:val="ListParagraph"/>
        <w:numPr>
          <w:ilvl w:val="0"/>
          <w:numId w:val="1"/>
        </w:numPr>
        <w:tabs>
          <w:tab w:val="left" w:pos="1440"/>
          <w:tab w:val="right" w:pos="9072"/>
        </w:tabs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sz w:val="24"/>
          <w:szCs w:val="24"/>
        </w:rPr>
        <w:t xml:space="preserve">Χρησιμοποίησε την προσομοίωση </w:t>
      </w:r>
      <w:r w:rsidRPr="00D94E62">
        <w:rPr>
          <w:rFonts w:asciiTheme="minorHAnsi" w:hAnsiTheme="minorHAnsi" w:cstheme="minorHAnsi"/>
          <w:b/>
          <w:sz w:val="24"/>
          <w:szCs w:val="24"/>
        </w:rPr>
        <w:t xml:space="preserve">«Εξισορροπώντας χημικές εξισώσεις» </w:t>
      </w:r>
      <w:r w:rsidRPr="00D94E62">
        <w:rPr>
          <w:rFonts w:asciiTheme="minorHAnsi" w:hAnsiTheme="minorHAnsi" w:cstheme="minorHAnsi"/>
          <w:sz w:val="24"/>
          <w:szCs w:val="24"/>
        </w:rPr>
        <w:t xml:space="preserve">του </w:t>
      </w:r>
      <w:proofErr w:type="spellStart"/>
      <w:r w:rsidRPr="00D94E62">
        <w:rPr>
          <w:rFonts w:asciiTheme="minorHAnsi" w:hAnsiTheme="minorHAnsi" w:cstheme="minorHAnsi"/>
          <w:sz w:val="24"/>
          <w:szCs w:val="24"/>
        </w:rPr>
        <w:t>PhET</w:t>
      </w:r>
      <w:proofErr w:type="spellEnd"/>
      <w:r w:rsidRPr="00D94E62">
        <w:rPr>
          <w:rFonts w:asciiTheme="minorHAnsi" w:hAnsiTheme="minorHAnsi" w:cstheme="minorHAnsi"/>
          <w:sz w:val="24"/>
          <w:szCs w:val="24"/>
        </w:rPr>
        <w:t xml:space="preserve"> κάνοντας κλικ στην ιστοσελίδα:</w:t>
      </w:r>
    </w:p>
    <w:p w:rsidR="00E90BEB" w:rsidRPr="00D94E62" w:rsidRDefault="00E90BEB" w:rsidP="00E90BEB">
      <w:pPr>
        <w:widowControl w:val="0"/>
        <w:tabs>
          <w:tab w:val="left" w:pos="1440"/>
          <w:tab w:val="right" w:pos="9072"/>
        </w:tabs>
        <w:suppressAutoHyphens/>
        <w:spacing w:line="240" w:lineRule="auto"/>
        <w:ind w:left="284"/>
        <w:rPr>
          <w:rFonts w:asciiTheme="minorHAnsi" w:hAnsiTheme="minorHAnsi" w:cstheme="minorHAnsi"/>
          <w:sz w:val="24"/>
          <w:szCs w:val="24"/>
          <w:lang w:val="el-GR"/>
        </w:rPr>
      </w:pPr>
      <w:hyperlink r:id="rId21" w:history="1">
        <w:r w:rsidRPr="00D94E62">
          <w:rPr>
            <w:rStyle w:val="Hyperlink"/>
            <w:rFonts w:asciiTheme="minorHAnsi" w:hAnsiTheme="minorHAnsi" w:cstheme="minorHAnsi"/>
            <w:sz w:val="24"/>
            <w:szCs w:val="24"/>
            <w:lang w:val="el-GR"/>
          </w:rPr>
          <w:t>https://phet.colorado.edu/sims/html/balancing-chemical-equations/latest/balancing-chemical-equations_el.html</w:t>
        </w:r>
      </w:hyperlink>
    </w:p>
    <w:p w:rsidR="00E90BEB" w:rsidRPr="00D94E62" w:rsidRDefault="00E90BEB" w:rsidP="00E90BEB">
      <w:pPr>
        <w:pStyle w:val="ListParagraph"/>
        <w:numPr>
          <w:ilvl w:val="0"/>
          <w:numId w:val="1"/>
        </w:numPr>
        <w:tabs>
          <w:tab w:val="left" w:pos="1440"/>
          <w:tab w:val="right" w:pos="9072"/>
        </w:tabs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94E62">
        <w:rPr>
          <w:rFonts w:asciiTheme="minorHAnsi" w:hAnsiTheme="minorHAnsi" w:cstheme="minorHAnsi"/>
          <w:sz w:val="24"/>
          <w:szCs w:val="24"/>
        </w:rPr>
        <w:t>Επιλέξτε από την αρχική σελίδα “ Παιχνίδι” (εικόνα 9).</w:t>
      </w:r>
    </w:p>
    <w:p w:rsidR="00E90BEB" w:rsidRPr="00D94E62" w:rsidRDefault="00E90BEB" w:rsidP="00E90BEB">
      <w:pPr>
        <w:spacing w:line="240" w:lineRule="auto"/>
        <w:jc w:val="center"/>
        <w:rPr>
          <w:rFonts w:asciiTheme="minorHAnsi" w:eastAsiaTheme="minorHAnsi" w:hAnsiTheme="minorHAnsi" w:cstheme="minorHAnsi"/>
          <w:noProof/>
          <w:sz w:val="24"/>
          <w:szCs w:val="24"/>
          <w:lang w:val="el-GR"/>
        </w:rPr>
      </w:pPr>
    </w:p>
    <w:p w:rsidR="00E90BEB" w:rsidRPr="00D94E62" w:rsidRDefault="00E90BEB" w:rsidP="00E90BEB">
      <w:pPr>
        <w:spacing w:line="240" w:lineRule="auto"/>
        <w:jc w:val="center"/>
        <w:rPr>
          <w:rFonts w:asciiTheme="minorHAnsi" w:eastAsiaTheme="minorHAnsi" w:hAnsiTheme="minorHAnsi" w:cstheme="minorHAnsi"/>
          <w:noProof/>
          <w:sz w:val="24"/>
          <w:szCs w:val="24"/>
          <w:lang w:val="el-GR"/>
        </w:rPr>
      </w:pPr>
      <w:r w:rsidRPr="00D94E62">
        <w:rPr>
          <w:rFonts w:asciiTheme="minorHAnsi" w:eastAsiaTheme="minorHAnsi" w:hAnsiTheme="minorHAnsi" w:cstheme="minorHAnsi"/>
          <w:noProof/>
          <w:sz w:val="24"/>
          <w:szCs w:val="24"/>
        </w:rPr>
        <w:drawing>
          <wp:inline distT="0" distB="0" distL="0" distR="0" wp14:anchorId="399FEBD1" wp14:editId="47268CB6">
            <wp:extent cx="2553630" cy="1360449"/>
            <wp:effectExtent l="0" t="0" r="0" b="0"/>
            <wp:docPr id="30" name="Picture 30" descr="C:\Users\maria\OneDrive\Εικόνες\Στιγμιότυπα οθόνης\2020-03-23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a\OneDrive\Εικόνες\Στιγμιότυπα οθόνης\2020-03-23 (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3835" cy="136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BEB" w:rsidRPr="00D94E62" w:rsidRDefault="00E90BEB" w:rsidP="00E90BE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proofErr w:type="spellStart"/>
      <w:r w:rsidRPr="00D94E62">
        <w:rPr>
          <w:rFonts w:asciiTheme="minorHAnsi" w:hAnsiTheme="minorHAnsi" w:cstheme="minorHAnsi"/>
          <w:b/>
          <w:sz w:val="24"/>
          <w:szCs w:val="24"/>
        </w:rPr>
        <w:t>Εικόν</w:t>
      </w:r>
      <w:proofErr w:type="spellEnd"/>
      <w:r w:rsidRPr="00D94E62">
        <w:rPr>
          <w:rFonts w:asciiTheme="minorHAnsi" w:hAnsiTheme="minorHAnsi" w:cstheme="minorHAnsi"/>
          <w:b/>
          <w:sz w:val="24"/>
          <w:szCs w:val="24"/>
        </w:rPr>
        <w:t>α</w:t>
      </w:r>
      <w:r w:rsidRPr="00D94E62">
        <w:rPr>
          <w:rFonts w:asciiTheme="minorHAnsi" w:hAnsiTheme="minorHAnsi" w:cstheme="minorHAnsi"/>
          <w:b/>
          <w:sz w:val="24"/>
          <w:szCs w:val="24"/>
          <w:lang w:val="el-GR"/>
        </w:rPr>
        <w:t xml:space="preserve"> 9</w:t>
      </w:r>
    </w:p>
    <w:p w:rsidR="00E90BEB" w:rsidRPr="00D94E62" w:rsidRDefault="00E90BEB" w:rsidP="00E90BEB">
      <w:pPr>
        <w:spacing w:line="240" w:lineRule="auto"/>
        <w:jc w:val="center"/>
        <w:rPr>
          <w:rFonts w:asciiTheme="minorHAnsi" w:eastAsiaTheme="minorHAnsi" w:hAnsiTheme="minorHAnsi" w:cstheme="minorHAnsi"/>
          <w:noProof/>
          <w:sz w:val="24"/>
          <w:szCs w:val="24"/>
          <w:lang w:val="el-GR"/>
        </w:rPr>
      </w:pPr>
    </w:p>
    <w:p w:rsidR="00B57E54" w:rsidRDefault="00B57E54"/>
    <w:sectPr w:rsidR="00B57E54" w:rsidSect="00E90BEB">
      <w:headerReference w:type="default" r:id="rId23"/>
      <w:footerReference w:type="default" r:id="rId24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4E" w:rsidRDefault="00573F4E" w:rsidP="00E90BEB">
      <w:pPr>
        <w:spacing w:before="0" w:after="0" w:line="240" w:lineRule="auto"/>
      </w:pPr>
      <w:r>
        <w:separator/>
      </w:r>
    </w:p>
  </w:endnote>
  <w:endnote w:type="continuationSeparator" w:id="0">
    <w:p w:rsidR="00573F4E" w:rsidRDefault="00573F4E" w:rsidP="00E90B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EB" w:rsidRDefault="00E90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4E" w:rsidRDefault="00573F4E" w:rsidP="00E90BEB">
      <w:pPr>
        <w:spacing w:before="0" w:after="0" w:line="240" w:lineRule="auto"/>
      </w:pPr>
      <w:r>
        <w:separator/>
      </w:r>
    </w:p>
  </w:footnote>
  <w:footnote w:type="continuationSeparator" w:id="0">
    <w:p w:rsidR="00573F4E" w:rsidRDefault="00573F4E" w:rsidP="00E90B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12C2E11F5824C559381642827285E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0BEB" w:rsidRDefault="00E90BEB" w:rsidP="00E90BEB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l-GR"/>
          </w:rPr>
          <w:t>Ισοσταθμίζοντας τη χημική εξίσωση</w:t>
        </w:r>
      </w:p>
    </w:sdtContent>
  </w:sdt>
  <w:p w:rsidR="00E90BEB" w:rsidRDefault="00E90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2977"/>
    <w:multiLevelType w:val="hybridMultilevel"/>
    <w:tmpl w:val="FA726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A5244"/>
    <w:multiLevelType w:val="hybridMultilevel"/>
    <w:tmpl w:val="D37E3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03AC2"/>
    <w:multiLevelType w:val="hybridMultilevel"/>
    <w:tmpl w:val="DE4A6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EB"/>
    <w:rsid w:val="0006625B"/>
    <w:rsid w:val="00573F4E"/>
    <w:rsid w:val="00B57E54"/>
    <w:rsid w:val="00E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B"/>
    <w:pPr>
      <w:spacing w:before="120" w:after="120"/>
      <w:jc w:val="both"/>
    </w:pPr>
    <w:rPr>
      <w:rFonts w:ascii="Verdana" w:eastAsia="Calibri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90B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BEB"/>
    <w:pPr>
      <w:widowControl w:val="0"/>
      <w:autoSpaceDE w:val="0"/>
      <w:autoSpaceDN w:val="0"/>
      <w:spacing w:before="0" w:after="0" w:line="240" w:lineRule="auto"/>
      <w:ind w:left="802" w:hanging="351"/>
      <w:jc w:val="left"/>
    </w:pPr>
    <w:rPr>
      <w:rFonts w:ascii="Arial" w:eastAsia="Arial" w:hAnsi="Arial" w:cs="Arial"/>
      <w:sz w:val="22"/>
      <w:lang w:val="el-GR" w:eastAsia="el-GR" w:bidi="el-GR"/>
    </w:rPr>
  </w:style>
  <w:style w:type="paragraph" w:customStyle="1" w:styleId="Heading11">
    <w:name w:val="Heading 11"/>
    <w:basedOn w:val="Normal"/>
    <w:uiPriority w:val="1"/>
    <w:qFormat/>
    <w:rsid w:val="00E90BEB"/>
    <w:pPr>
      <w:widowControl w:val="0"/>
      <w:autoSpaceDE w:val="0"/>
      <w:autoSpaceDN w:val="0"/>
      <w:spacing w:before="0" w:after="0" w:line="240" w:lineRule="auto"/>
      <w:ind w:left="101"/>
      <w:jc w:val="left"/>
      <w:outlineLvl w:val="1"/>
    </w:pPr>
    <w:rPr>
      <w:rFonts w:ascii="Arial" w:eastAsia="Arial" w:hAnsi="Arial" w:cs="Arial"/>
      <w:b/>
      <w:bCs/>
      <w:sz w:val="21"/>
      <w:szCs w:val="21"/>
      <w:lang w:val="el-GR" w:eastAsia="el-GR" w:bidi="el-GR"/>
    </w:rPr>
  </w:style>
  <w:style w:type="table" w:styleId="TableGrid">
    <w:name w:val="Table Grid"/>
    <w:basedOn w:val="TableNormal"/>
    <w:uiPriority w:val="59"/>
    <w:rsid w:val="00E90BEB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semiHidden/>
    <w:unhideWhenUsed/>
    <w:qFormat/>
    <w:rsid w:val="00E90BEB"/>
    <w:pPr>
      <w:spacing w:before="0" w:after="0" w:line="240" w:lineRule="auto"/>
      <w:jc w:val="left"/>
    </w:pPr>
    <w:rPr>
      <w:rFonts w:ascii="Times New Roman" w:eastAsia="Times New Roman" w:hAnsi="Times New Roman"/>
      <w:b/>
      <w:bCs/>
      <w:szCs w:val="20"/>
      <w:lang w:val="el-GR" w:eastAsia="el-GR"/>
    </w:rPr>
  </w:style>
  <w:style w:type="table" w:styleId="LightList-Accent4">
    <w:name w:val="Light List Accent 4"/>
    <w:basedOn w:val="TableNormal"/>
    <w:uiPriority w:val="61"/>
    <w:rsid w:val="00E90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0B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E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BE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EB"/>
    <w:rPr>
      <w:rFonts w:ascii="Verdana" w:eastAsia="Calibri" w:hAnsi="Verdan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90BE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EB"/>
    <w:rPr>
      <w:rFonts w:ascii="Verdana" w:eastAsia="Calibri" w:hAnsi="Verdana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0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B"/>
    <w:pPr>
      <w:spacing w:before="120" w:after="120"/>
      <w:jc w:val="both"/>
    </w:pPr>
    <w:rPr>
      <w:rFonts w:ascii="Verdana" w:eastAsia="Calibri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90B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BEB"/>
    <w:pPr>
      <w:widowControl w:val="0"/>
      <w:autoSpaceDE w:val="0"/>
      <w:autoSpaceDN w:val="0"/>
      <w:spacing w:before="0" w:after="0" w:line="240" w:lineRule="auto"/>
      <w:ind w:left="802" w:hanging="351"/>
      <w:jc w:val="left"/>
    </w:pPr>
    <w:rPr>
      <w:rFonts w:ascii="Arial" w:eastAsia="Arial" w:hAnsi="Arial" w:cs="Arial"/>
      <w:sz w:val="22"/>
      <w:lang w:val="el-GR" w:eastAsia="el-GR" w:bidi="el-GR"/>
    </w:rPr>
  </w:style>
  <w:style w:type="paragraph" w:customStyle="1" w:styleId="Heading11">
    <w:name w:val="Heading 11"/>
    <w:basedOn w:val="Normal"/>
    <w:uiPriority w:val="1"/>
    <w:qFormat/>
    <w:rsid w:val="00E90BEB"/>
    <w:pPr>
      <w:widowControl w:val="0"/>
      <w:autoSpaceDE w:val="0"/>
      <w:autoSpaceDN w:val="0"/>
      <w:spacing w:before="0" w:after="0" w:line="240" w:lineRule="auto"/>
      <w:ind w:left="101"/>
      <w:jc w:val="left"/>
      <w:outlineLvl w:val="1"/>
    </w:pPr>
    <w:rPr>
      <w:rFonts w:ascii="Arial" w:eastAsia="Arial" w:hAnsi="Arial" w:cs="Arial"/>
      <w:b/>
      <w:bCs/>
      <w:sz w:val="21"/>
      <w:szCs w:val="21"/>
      <w:lang w:val="el-GR" w:eastAsia="el-GR" w:bidi="el-GR"/>
    </w:rPr>
  </w:style>
  <w:style w:type="table" w:styleId="TableGrid">
    <w:name w:val="Table Grid"/>
    <w:basedOn w:val="TableNormal"/>
    <w:uiPriority w:val="59"/>
    <w:rsid w:val="00E90BEB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semiHidden/>
    <w:unhideWhenUsed/>
    <w:qFormat/>
    <w:rsid w:val="00E90BEB"/>
    <w:pPr>
      <w:spacing w:before="0" w:after="0" w:line="240" w:lineRule="auto"/>
      <w:jc w:val="left"/>
    </w:pPr>
    <w:rPr>
      <w:rFonts w:ascii="Times New Roman" w:eastAsia="Times New Roman" w:hAnsi="Times New Roman"/>
      <w:b/>
      <w:bCs/>
      <w:szCs w:val="20"/>
      <w:lang w:val="el-GR" w:eastAsia="el-GR"/>
    </w:rPr>
  </w:style>
  <w:style w:type="table" w:styleId="LightList-Accent4">
    <w:name w:val="Light List Accent 4"/>
    <w:basedOn w:val="TableNormal"/>
    <w:uiPriority w:val="61"/>
    <w:rsid w:val="00E90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0B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E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BE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EB"/>
    <w:rPr>
      <w:rFonts w:ascii="Verdana" w:eastAsia="Calibri" w:hAnsi="Verdan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90BE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EB"/>
    <w:rPr>
      <w:rFonts w:ascii="Verdana" w:eastAsia="Calibri" w:hAnsi="Verdana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0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balancing-chemical-equations/latest/balancing-chemical-equations_el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hyperlink" Target="https://phet.colorado.edu/sims/html/balancing-chemical-equations/latest/balancing-chemical-equations_el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phet.colorado.edu/sims/html/reactants-products-and-leftovers/latest/reactants-products-and-leftovers_el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het.colorado.edu/sims/html/reactants-products-and-leftovers/latest/reactants-products-and-leftovers_el.html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2C2E11F5824C55938164282728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9393-F8B1-413F-A67E-1858BF8554D5}"/>
      </w:docPartPr>
      <w:docPartBody>
        <w:p w:rsidR="00000000" w:rsidRDefault="007D68A7" w:rsidP="007D68A7">
          <w:pPr>
            <w:pStyle w:val="D12C2E11F5824C559381642827285E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A7"/>
    <w:rsid w:val="007D68A7"/>
    <w:rsid w:val="00B0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2C2E11F5824C559381642827285E21">
    <w:name w:val="D12C2E11F5824C559381642827285E21"/>
    <w:rsid w:val="007D68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2C2E11F5824C559381642827285E21">
    <w:name w:val="D12C2E11F5824C559381642827285E21"/>
    <w:rsid w:val="007D6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Ισοσταθμίζοντας τη χημική εξίσωση</dc:title>
  <dc:creator>Maria Ntouma</dc:creator>
  <cp:lastModifiedBy>Maria Ntouma</cp:lastModifiedBy>
  <cp:revision>2</cp:revision>
  <dcterms:created xsi:type="dcterms:W3CDTF">2020-03-29T14:45:00Z</dcterms:created>
  <dcterms:modified xsi:type="dcterms:W3CDTF">2020-03-29T14:53:00Z</dcterms:modified>
</cp:coreProperties>
</file>