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50B" w:rsidRPr="0024428E" w:rsidRDefault="0024428E" w:rsidP="0024428E">
      <w:pPr>
        <w:jc w:val="center"/>
        <w:rPr>
          <w:rFonts w:ascii="Times New Roman" w:hAnsi="Times New Roman" w:cs="Times New Roman"/>
          <w:sz w:val="24"/>
          <w:szCs w:val="24"/>
        </w:rPr>
      </w:pPr>
      <w:r w:rsidRPr="0024428E">
        <w:rPr>
          <w:rFonts w:ascii="Times New Roman" w:hAnsi="Times New Roman" w:cs="Times New Roman"/>
          <w:sz w:val="24"/>
          <w:szCs w:val="24"/>
        </w:rPr>
        <w:t>Τι ωραία πράγματα θα πούμε σήμερα; Κοιτάξτε την παρακάτω εικόνα:</w:t>
      </w:r>
    </w:p>
    <w:p w:rsidR="0024428E" w:rsidRDefault="0024428E" w:rsidP="0024428E">
      <w:pPr>
        <w:jc w:val="center"/>
      </w:pPr>
      <w:r>
        <w:rPr>
          <w:noProof/>
          <w:lang w:eastAsia="el-GR"/>
        </w:rPr>
        <w:drawing>
          <wp:inline distT="0" distB="0" distL="0" distR="0">
            <wp:extent cx="2231390" cy="2055495"/>
            <wp:effectExtent l="19050" t="0" r="0" b="0"/>
            <wp:docPr id="2" name="Εικόνα 1" descr="Αποτέλεσμα εικόνας για square in 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square in circl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05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28E" w:rsidRDefault="0024428E" w:rsidP="0024428E">
      <w:pPr>
        <w:jc w:val="both"/>
        <w:rPr>
          <w:sz w:val="24"/>
          <w:szCs w:val="24"/>
          <w:lang w:val="en-US"/>
        </w:rPr>
      </w:pPr>
      <w:r w:rsidRPr="0024428E">
        <w:rPr>
          <w:sz w:val="24"/>
          <w:szCs w:val="24"/>
        </w:rPr>
        <w:t>Θα μιλήσουμε για την εγγραφή κανονικών πολυγώνων σε κύκλο</w:t>
      </w:r>
      <w:r>
        <w:rPr>
          <w:sz w:val="24"/>
          <w:szCs w:val="24"/>
        </w:rPr>
        <w:t xml:space="preserve">. Θυμηθείτε ότι </w:t>
      </w:r>
      <w:r>
        <w:rPr>
          <w:rStyle w:val="a4"/>
          <w:color w:val="000000"/>
          <w:sz w:val="24"/>
          <w:szCs w:val="24"/>
          <w:shd w:val="clear" w:color="auto" w:fill="FFFFFF"/>
        </w:rPr>
        <w:t>έ</w:t>
      </w:r>
      <w:r w:rsidRPr="0024428E">
        <w:rPr>
          <w:rStyle w:val="a4"/>
          <w:color w:val="000000"/>
          <w:sz w:val="24"/>
          <w:szCs w:val="24"/>
          <w:shd w:val="clear" w:color="auto" w:fill="FFFFFF"/>
        </w:rPr>
        <w:t>να πολύγωνο λέγεται κανονικό, όταν έχει όλες τις πλευρές του ίσες και όλες τις γωνίες του ίσες</w:t>
      </w:r>
      <w:r w:rsidRPr="0024428E">
        <w:rPr>
          <w:sz w:val="24"/>
          <w:szCs w:val="24"/>
        </w:rPr>
        <w:t>.</w:t>
      </w:r>
      <w:r>
        <w:rPr>
          <w:sz w:val="24"/>
          <w:szCs w:val="24"/>
        </w:rPr>
        <w:t xml:space="preserve"> Πως λοιπόν εγγράφουμε ένα κανονικό πολύγωνο σε κύκλο; Τι ιδιότητες έχει; Πόσο μήκος έχει η πλευρά και το απόστημά του όταν γνωρίζουμε την ακτίνα του κύκλου </w:t>
      </w:r>
      <w:r>
        <w:rPr>
          <w:sz w:val="24"/>
          <w:szCs w:val="24"/>
          <w:lang w:val="en-US"/>
        </w:rPr>
        <w:t>R</w:t>
      </w:r>
      <w:r>
        <w:rPr>
          <w:sz w:val="24"/>
          <w:szCs w:val="24"/>
        </w:rPr>
        <w:t>;</w:t>
      </w:r>
    </w:p>
    <w:p w:rsidR="00E61969" w:rsidRDefault="00E61969" w:rsidP="00E61969">
      <w:pPr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291.45pt;height:51.85pt" fillcolor="#3cf" strokecolor="#009" strokeweight="1pt">
            <v:shadow on="t" color="#009" offset="7pt,-7pt"/>
            <v:textpath style="font-family:&quot;Impact&quot;;v-text-spacing:52429f;v-text-kern:t" trim="t" fitpath="t" xscale="f" string="Τετράγωνο"/>
          </v:shape>
        </w:pict>
      </w:r>
    </w:p>
    <w:tbl>
      <w:tblPr>
        <w:tblStyle w:val="a5"/>
        <w:tblW w:w="0" w:type="auto"/>
        <w:tblLook w:val="04A0"/>
      </w:tblPr>
      <w:tblGrid>
        <w:gridCol w:w="4077"/>
        <w:gridCol w:w="4445"/>
      </w:tblGrid>
      <w:tr w:rsidR="00E61969" w:rsidTr="00102798">
        <w:tc>
          <w:tcPr>
            <w:tcW w:w="4077" w:type="dxa"/>
          </w:tcPr>
          <w:p w:rsidR="00C47270" w:rsidRDefault="00C47270" w:rsidP="00E61969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</w:p>
          <w:p w:rsidR="00E61969" w:rsidRPr="00C47270" w:rsidRDefault="00E61969" w:rsidP="00102798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47270">
              <w:rPr>
                <w:color w:val="000000"/>
                <w:sz w:val="24"/>
                <w:szCs w:val="24"/>
                <w:shd w:val="clear" w:color="auto" w:fill="FFFFFF"/>
              </w:rPr>
              <w:t>Έστω ένας κύκλος (Ο,R).</w:t>
            </w:r>
          </w:p>
          <w:p w:rsidR="00E61969" w:rsidRDefault="00E61969" w:rsidP="00E61969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47270">
              <w:rPr>
                <w:color w:val="000000"/>
                <w:sz w:val="24"/>
                <w:szCs w:val="24"/>
                <w:shd w:val="clear" w:color="auto" w:fill="FFFFFF"/>
              </w:rPr>
              <w:t>Φέρουμε δύο κάθετες διαμέτρους ΑΓ και ΒΔ</w:t>
            </w:r>
          </w:p>
          <w:p w:rsidR="00102798" w:rsidRDefault="00102798" w:rsidP="00E61969">
            <w:pPr>
              <w:jc w:val="center"/>
              <w:rPr>
                <w:sz w:val="24"/>
                <w:szCs w:val="24"/>
              </w:rPr>
            </w:pPr>
            <w:r w:rsidRPr="00C47270">
              <w:rPr>
                <w:color w:val="000000"/>
                <w:sz w:val="24"/>
                <w:szCs w:val="24"/>
                <w:shd w:val="clear" w:color="auto" w:fill="FFFFFF"/>
              </w:rPr>
              <w:t>ΑÔΒ = ΒÔΓ = ΓÔΔ = ΔÔΑ = 90°, οπότε τα τόξα </w:t>
            </w:r>
            <m:oMath>
              <m:acc>
                <m:accPr>
                  <m:ctrlPr>
                    <w:rPr>
                      <w:rStyle w:val="arc"/>
                      <w:rFonts w:ascii="Cambria Math" w:hAnsi="Cambria Math"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</m:ctrlPr>
                </m:accPr>
                <m:e>
                  <m:r>
                    <w:rPr>
                      <w:rStyle w:val="arc"/>
                      <w:rFonts w:ascii="Cambria Math" w:hAnsi="Cambria Math"/>
                      <w:color w:val="000000"/>
                      <w:sz w:val="24"/>
                      <w:szCs w:val="24"/>
                      <w:shd w:val="clear" w:color="auto" w:fill="FFFFFF"/>
                    </w:rPr>
                    <m:t>ΑΒ</m:t>
                  </m:r>
                </m:e>
              </m:acc>
              <m:r>
                <w:rPr>
                  <w:rFonts w:ascii="Cambria Math" w:hAnsi="Cambria Math"/>
                  <w:color w:val="000000"/>
                  <w:sz w:val="24"/>
                  <w:szCs w:val="24"/>
                  <w:shd w:val="clear" w:color="auto" w:fill="FFFFFF"/>
                </w:rPr>
                <m:t> = </m:t>
              </m:r>
              <m:acc>
                <m:accPr>
                  <m:ctrlPr>
                    <w:rPr>
                      <w:rStyle w:val="arc"/>
                      <w:rFonts w:ascii="Cambria Math" w:hAnsi="Cambria Math"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</m:ctrlPr>
                </m:accPr>
                <m:e>
                  <m:r>
                    <w:rPr>
                      <w:rStyle w:val="arc"/>
                      <w:rFonts w:ascii="Cambria Math" w:hAnsi="Cambria Math"/>
                      <w:color w:val="000000"/>
                      <w:sz w:val="24"/>
                      <w:szCs w:val="24"/>
                      <w:shd w:val="clear" w:color="auto" w:fill="FFFFFF"/>
                    </w:rPr>
                    <m:t>BΓ</m:t>
                  </m:r>
                </m:e>
              </m:acc>
              <m:r>
                <w:rPr>
                  <w:rFonts w:ascii="Cambria Math" w:hAnsi="Cambria Math"/>
                  <w:color w:val="000000"/>
                  <w:sz w:val="24"/>
                  <w:szCs w:val="24"/>
                  <w:shd w:val="clear" w:color="auto" w:fill="FFFFFF"/>
                </w:rPr>
                <m:t> = </m:t>
              </m:r>
              <m:acc>
                <m:accPr>
                  <m:ctrlPr>
                    <w:rPr>
                      <w:rStyle w:val="arc"/>
                      <w:rFonts w:ascii="Cambria Math" w:hAnsi="Cambria Math"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</m:ctrlPr>
                </m:accPr>
                <m:e>
                  <m:r>
                    <w:rPr>
                      <w:rStyle w:val="arc"/>
                      <w:rFonts w:ascii="Cambria Math" w:hAnsi="Cambria Math"/>
                      <w:color w:val="000000"/>
                      <w:sz w:val="24"/>
                      <w:szCs w:val="24"/>
                      <w:shd w:val="clear" w:color="auto" w:fill="FFFFFF"/>
                    </w:rPr>
                    <m:t>ΓΔ</m:t>
                  </m:r>
                </m:e>
              </m:acc>
              <m:r>
                <w:rPr>
                  <w:rFonts w:ascii="Cambria Math" w:hAnsi="Cambria Math"/>
                  <w:color w:val="000000"/>
                  <w:sz w:val="24"/>
                  <w:szCs w:val="24"/>
                  <w:shd w:val="clear" w:color="auto" w:fill="FFFFFF"/>
                </w:rPr>
                <m:t> = </m:t>
              </m:r>
              <m:acc>
                <m:accPr>
                  <m:ctrlPr>
                    <w:rPr>
                      <w:rStyle w:val="arc"/>
                      <w:rFonts w:ascii="Cambria Math" w:hAnsi="Cambria Math"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</m:ctrlPr>
                </m:accPr>
                <m:e>
                  <m:r>
                    <w:rPr>
                      <w:rStyle w:val="arc"/>
                      <w:rFonts w:ascii="Cambria Math" w:hAnsi="Cambria Math"/>
                      <w:color w:val="000000"/>
                      <w:sz w:val="24"/>
                      <w:szCs w:val="24"/>
                      <w:shd w:val="clear" w:color="auto" w:fill="FFFFFF"/>
                    </w:rPr>
                    <m:t>ΔΑ</m:t>
                  </m:r>
                </m:e>
              </m:acc>
            </m:oMath>
          </w:p>
        </w:tc>
        <w:tc>
          <w:tcPr>
            <w:tcW w:w="4445" w:type="dxa"/>
          </w:tcPr>
          <w:p w:rsidR="00E61969" w:rsidRDefault="00C47270" w:rsidP="00E6196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1795120" cy="1697126"/>
                  <wp:effectExtent l="19050" t="0" r="0" b="0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8516" t="29630" r="47435" b="13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120" cy="1697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969" w:rsidTr="00102798">
        <w:tc>
          <w:tcPr>
            <w:tcW w:w="4077" w:type="dxa"/>
          </w:tcPr>
          <w:p w:rsidR="00102798" w:rsidRDefault="00102798" w:rsidP="00C47270">
            <w:pPr>
              <w:rPr>
                <w:sz w:val="24"/>
                <w:szCs w:val="24"/>
              </w:rPr>
            </w:pPr>
          </w:p>
          <w:p w:rsidR="00E61969" w:rsidRDefault="00C47270" w:rsidP="001027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Όταν δύο τόξα ενός κύκλου είναι ίσα τότε και οι αντίστοιχες χορδές είναι ίσες.</w:t>
            </w:r>
          </w:p>
          <w:p w:rsidR="00C47270" w:rsidRDefault="00C47270" w:rsidP="001027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Επομένως</w:t>
            </w:r>
          </w:p>
          <w:p w:rsidR="00C47270" w:rsidRDefault="00C47270" w:rsidP="001027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ΑΒ=ΒΓ=ΓΔ=ΑΔ και το</w:t>
            </w:r>
          </w:p>
          <w:p w:rsidR="00C47270" w:rsidRPr="00C47270" w:rsidRDefault="00C47270" w:rsidP="0010279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ΑΒΓΔ είναι τετράγωνο</w:t>
            </w:r>
          </w:p>
        </w:tc>
        <w:tc>
          <w:tcPr>
            <w:tcW w:w="4445" w:type="dxa"/>
          </w:tcPr>
          <w:p w:rsidR="00E61969" w:rsidRDefault="00102798" w:rsidP="00E6196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1785899" cy="1722096"/>
                  <wp:effectExtent l="19050" t="0" r="4801" b="0"/>
                  <wp:docPr id="10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962" t="28148" r="48124" b="13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899" cy="1722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969" w:rsidTr="00102798">
        <w:tc>
          <w:tcPr>
            <w:tcW w:w="4077" w:type="dxa"/>
          </w:tcPr>
          <w:p w:rsidR="00102798" w:rsidRPr="00E55FE9" w:rsidRDefault="00102798" w:rsidP="00102798">
            <w:pPr>
              <w:pStyle w:val="Web"/>
              <w:shd w:val="clear" w:color="auto" w:fill="FFFFFF"/>
              <w:jc w:val="both"/>
              <w:rPr>
                <w:rFonts w:asciiTheme="minorHAnsi" w:hAnsiTheme="minorHAnsi"/>
                <w:color w:val="000000"/>
              </w:rPr>
            </w:pPr>
            <w:r w:rsidRPr="00E55FE9">
              <w:rPr>
                <w:rFonts w:asciiTheme="minorHAnsi" w:hAnsiTheme="minorHAnsi"/>
                <w:color w:val="000000"/>
              </w:rPr>
              <w:lastRenderedPageBreak/>
              <w:t>Από το ορθογώνιο και ισοσκελές τρίγωνο ΟΑΒ με εφαρμογή του Πυθαγόρειου θεωρήματος έχουμε</w:t>
            </w:r>
          </w:p>
          <w:p w:rsidR="00102798" w:rsidRPr="00E55FE9" w:rsidRDefault="00102798" w:rsidP="00102798">
            <w:pPr>
              <w:pStyle w:val="Web"/>
              <w:shd w:val="clear" w:color="auto" w:fill="FFFFFF"/>
              <w:jc w:val="center"/>
              <w:rPr>
                <w:rFonts w:asciiTheme="minorHAnsi" w:hAnsiTheme="minorHAnsi"/>
                <w:color w:val="000000"/>
                <w:vertAlign w:val="superscript"/>
              </w:rPr>
            </w:pPr>
            <w:r w:rsidRPr="00E55FE9">
              <w:rPr>
                <w:rFonts w:asciiTheme="minorHAnsi" w:hAnsiTheme="minorHAnsi"/>
                <w:color w:val="000000"/>
              </w:rPr>
              <w:t>λ</w:t>
            </w:r>
            <w:r w:rsidRPr="00E55FE9">
              <w:rPr>
                <w:rFonts w:asciiTheme="minorHAnsi" w:hAnsiTheme="minorHAnsi"/>
                <w:color w:val="000000"/>
                <w:vertAlign w:val="subscript"/>
              </w:rPr>
              <w:t>4</w:t>
            </w:r>
            <w:r w:rsidRPr="00E55FE9">
              <w:rPr>
                <w:rFonts w:asciiTheme="minorHAnsi" w:hAnsiTheme="minorHAnsi"/>
                <w:color w:val="000000"/>
                <w:vertAlign w:val="superscript"/>
              </w:rPr>
              <w:t>2</w:t>
            </w:r>
            <w:r w:rsidRPr="00E55FE9">
              <w:rPr>
                <w:rFonts w:asciiTheme="minorHAnsi" w:hAnsiTheme="minorHAnsi"/>
                <w:color w:val="000000"/>
              </w:rPr>
              <w:t> = ΑΒ</w:t>
            </w:r>
            <w:r w:rsidRPr="00E55FE9">
              <w:rPr>
                <w:rFonts w:asciiTheme="minorHAnsi" w:hAnsiTheme="minorHAnsi"/>
                <w:color w:val="000000"/>
                <w:vertAlign w:val="superscript"/>
              </w:rPr>
              <w:t>2</w:t>
            </w:r>
            <w:r w:rsidRPr="00E55FE9">
              <w:rPr>
                <w:rFonts w:asciiTheme="minorHAnsi" w:hAnsiTheme="minorHAnsi"/>
                <w:color w:val="000000"/>
              </w:rPr>
              <w:t> = ΟΑ</w:t>
            </w:r>
            <w:r w:rsidRPr="00E55FE9">
              <w:rPr>
                <w:rFonts w:asciiTheme="minorHAnsi" w:hAnsiTheme="minorHAnsi"/>
                <w:color w:val="000000"/>
                <w:vertAlign w:val="superscript"/>
              </w:rPr>
              <w:t>2</w:t>
            </w:r>
            <w:r w:rsidRPr="00E55FE9">
              <w:rPr>
                <w:rFonts w:asciiTheme="minorHAnsi" w:hAnsiTheme="minorHAnsi"/>
                <w:color w:val="000000"/>
              </w:rPr>
              <w:t> + ΟΒ</w:t>
            </w:r>
            <w:r w:rsidRPr="00E55FE9">
              <w:rPr>
                <w:rFonts w:asciiTheme="minorHAnsi" w:hAnsiTheme="minorHAnsi"/>
                <w:color w:val="000000"/>
                <w:vertAlign w:val="superscript"/>
              </w:rPr>
              <w:t>2</w:t>
            </w:r>
            <w:r w:rsidRPr="00E55FE9">
              <w:rPr>
                <w:rFonts w:asciiTheme="minorHAnsi" w:hAnsiTheme="minorHAnsi"/>
                <w:color w:val="000000"/>
              </w:rPr>
              <w:t> =                           R</w:t>
            </w:r>
            <w:r w:rsidRPr="00E55FE9">
              <w:rPr>
                <w:rFonts w:asciiTheme="minorHAnsi" w:hAnsiTheme="minorHAnsi"/>
                <w:color w:val="000000"/>
                <w:vertAlign w:val="superscript"/>
              </w:rPr>
              <w:t>2</w:t>
            </w:r>
            <w:r w:rsidRPr="00E55FE9">
              <w:rPr>
                <w:rFonts w:asciiTheme="minorHAnsi" w:hAnsiTheme="minorHAnsi"/>
                <w:color w:val="000000"/>
              </w:rPr>
              <w:t> + R</w:t>
            </w:r>
            <w:r w:rsidRPr="00E55FE9">
              <w:rPr>
                <w:rFonts w:asciiTheme="minorHAnsi" w:hAnsiTheme="minorHAnsi"/>
                <w:color w:val="000000"/>
                <w:vertAlign w:val="superscript"/>
              </w:rPr>
              <w:t>2</w:t>
            </w:r>
            <w:r w:rsidRPr="00E55FE9">
              <w:rPr>
                <w:rFonts w:asciiTheme="minorHAnsi" w:hAnsiTheme="minorHAnsi"/>
                <w:color w:val="000000"/>
              </w:rPr>
              <w:t> = 2R</w:t>
            </w:r>
            <w:r w:rsidRPr="00E55FE9">
              <w:rPr>
                <w:rFonts w:asciiTheme="minorHAnsi" w:hAnsiTheme="minorHAnsi"/>
                <w:color w:val="000000"/>
                <w:vertAlign w:val="superscript"/>
              </w:rPr>
              <w:t>2</w:t>
            </w:r>
          </w:p>
          <w:p w:rsidR="00E55FE9" w:rsidRPr="00E55FE9" w:rsidRDefault="00E55FE9" w:rsidP="00102798">
            <w:pPr>
              <w:pStyle w:val="Web"/>
              <w:shd w:val="clear" w:color="auto" w:fill="FFFFFF"/>
              <w:jc w:val="center"/>
              <w:rPr>
                <w:rFonts w:asciiTheme="minorHAnsi" w:hAnsiTheme="minorHAnsi"/>
                <w:i/>
                <w:color w:val="000000"/>
              </w:rPr>
            </w:pPr>
            <w:r w:rsidRPr="00E55FE9">
              <w:rPr>
                <w:rFonts w:asciiTheme="minorHAnsi" w:hAnsiTheme="minorHAnsi"/>
                <w:color w:val="000000"/>
              </w:rPr>
              <w:t xml:space="preserve">Από αυτό προκύπτει ότι  </w:t>
            </w:r>
            <m:oMath>
              <m:sSub>
                <m:sSubPr>
                  <m:ctrlPr>
                    <w:rPr>
                      <w:rFonts w:ascii="Cambria Math" w:hAnsiTheme="minorHAnsi"/>
                      <w:b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λ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4</m:t>
                  </m:r>
                </m:sub>
              </m:sSub>
              <m:r>
                <m:rPr>
                  <m:sty m:val="bi"/>
                </m:rPr>
                <w:rPr>
                  <w:rFonts w:ascii="Cambria Math" w:hAnsiTheme="minorHAnsi"/>
                  <w:color w:val="000000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R</m:t>
              </m:r>
              <m:rad>
                <m:radPr>
                  <m:degHide m:val="on"/>
                  <m:ctrlPr>
                    <w:rPr>
                      <w:rFonts w:ascii="Cambria Math" w:hAnsiTheme="minorHAnsi"/>
                      <w:b/>
                      <w:i/>
                      <w:color w:val="000000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</m:t>
                  </m:r>
                </m:e>
              </m:rad>
            </m:oMath>
          </w:p>
          <w:p w:rsidR="00E61969" w:rsidRPr="00102798" w:rsidRDefault="00E61969" w:rsidP="00E619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45" w:type="dxa"/>
          </w:tcPr>
          <w:p w:rsidR="00E61969" w:rsidRDefault="00E55FE9" w:rsidP="00E6196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1828190" cy="1711757"/>
                  <wp:effectExtent l="19050" t="0" r="610" b="0"/>
                  <wp:docPr id="16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8793" t="28642" r="46577" b="13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190" cy="1711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969" w:rsidRPr="009B32AC" w:rsidTr="00102798">
        <w:tc>
          <w:tcPr>
            <w:tcW w:w="4077" w:type="dxa"/>
          </w:tcPr>
          <w:p w:rsidR="00E61969" w:rsidRDefault="00E55FE9" w:rsidP="00E619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Για την εύρεση του αποστήματος χρησιμοποιούμε τον τύπο που μάθαμε στο προηγούμενο μάθημα</w:t>
            </w:r>
            <w:r w:rsidRPr="00E55FE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για ν=4</w:t>
            </w:r>
          </w:p>
          <w:p w:rsidR="00E55FE9" w:rsidRDefault="00E55FE9" w:rsidP="00E61969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ν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ν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:rsidR="00E55FE9" w:rsidRPr="00E55FE9" w:rsidRDefault="00E55FE9" w:rsidP="00E61969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E55FE9" w:rsidRDefault="00E55FE9" w:rsidP="00E55FE9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(R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2)</m:t>
                            </m:r>
                          </m:e>
                        </m:rad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  <w:p w:rsidR="00E55FE9" w:rsidRDefault="00E55FE9" w:rsidP="00E55FE9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</w:p>
          <w:p w:rsidR="00E55FE9" w:rsidRPr="00E55FE9" w:rsidRDefault="00E55FE9" w:rsidP="00E55FE9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Άρα        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α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e>
                  </m:rad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</w:p>
          <w:p w:rsidR="00E55FE9" w:rsidRPr="00E55FE9" w:rsidRDefault="00E55FE9" w:rsidP="00E619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45" w:type="dxa"/>
          </w:tcPr>
          <w:p w:rsidR="00E61969" w:rsidRDefault="00E55FE9" w:rsidP="00E6196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2050847" cy="1623974"/>
                  <wp:effectExtent l="19050" t="0" r="6553" b="0"/>
                  <wp:docPr id="19" name="Εικόνα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5899" t="31605" r="45185" b="13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847" cy="1623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969" w:rsidRPr="00E61969" w:rsidRDefault="00E61969" w:rsidP="00E61969">
      <w:pPr>
        <w:jc w:val="center"/>
        <w:rPr>
          <w:sz w:val="24"/>
          <w:szCs w:val="24"/>
        </w:rPr>
      </w:pPr>
    </w:p>
    <w:p w:rsidR="00E61969" w:rsidRPr="00E61969" w:rsidRDefault="00E61969" w:rsidP="00E61969">
      <w:pPr>
        <w:jc w:val="center"/>
        <w:rPr>
          <w:sz w:val="24"/>
          <w:szCs w:val="24"/>
        </w:rPr>
      </w:pPr>
    </w:p>
    <w:p w:rsidR="002953BD" w:rsidRDefault="004802AD" w:rsidP="002953BD">
      <w:pPr>
        <w:jc w:val="center"/>
        <w:rPr>
          <w:b/>
          <w:sz w:val="24"/>
          <w:szCs w:val="24"/>
        </w:rPr>
      </w:pPr>
      <w:r w:rsidRPr="009B32AC">
        <w:rPr>
          <w:b/>
          <w:sz w:val="24"/>
          <w:szCs w:val="24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429.7pt;height:54.1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Κανονικό Εξάγωνο"/>
          </v:shape>
        </w:pict>
      </w:r>
    </w:p>
    <w:tbl>
      <w:tblPr>
        <w:tblStyle w:val="a5"/>
        <w:tblW w:w="0" w:type="auto"/>
        <w:tblInd w:w="-176" w:type="dxa"/>
        <w:tblLook w:val="04A0"/>
      </w:tblPr>
      <w:tblGrid>
        <w:gridCol w:w="4702"/>
        <w:gridCol w:w="3996"/>
      </w:tblGrid>
      <w:tr w:rsidR="002953BD" w:rsidTr="00CB6646">
        <w:tc>
          <w:tcPr>
            <w:tcW w:w="4702" w:type="dxa"/>
          </w:tcPr>
          <w:p w:rsidR="0054570E" w:rsidRDefault="0054570E" w:rsidP="002953BD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4570E" w:rsidRDefault="002953BD" w:rsidP="002953BD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4570E">
              <w:rPr>
                <w:color w:val="000000"/>
                <w:sz w:val="28"/>
                <w:szCs w:val="28"/>
                <w:shd w:val="clear" w:color="auto" w:fill="FFFFFF"/>
              </w:rPr>
              <w:t>Έστω κύκλος (Ο,R) και ΑΒ η πλευρά του κανονικού εξαγώνου που θέλουμε ν</w:t>
            </w:r>
            <w:r w:rsidR="0054570E">
              <w:rPr>
                <w:color w:val="000000"/>
                <w:sz w:val="28"/>
                <w:szCs w:val="28"/>
                <w:shd w:val="clear" w:color="auto" w:fill="FFFFFF"/>
              </w:rPr>
              <w:t>α εγγράψουμε στον κύκλο.</w:t>
            </w:r>
          </w:p>
          <w:p w:rsidR="0054570E" w:rsidRDefault="002953BD" w:rsidP="002953BD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4570E">
              <w:rPr>
                <w:color w:val="000000"/>
                <w:sz w:val="28"/>
                <w:szCs w:val="28"/>
                <w:shd w:val="clear" w:color="auto" w:fill="FFFFFF"/>
              </w:rPr>
              <w:t>Τότε ΑÔΒ = ω</w:t>
            </w:r>
            <w:r w:rsidRPr="0054570E">
              <w:rPr>
                <w:color w:val="000000"/>
                <w:sz w:val="28"/>
                <w:szCs w:val="28"/>
                <w:shd w:val="clear" w:color="auto" w:fill="FFFFFF"/>
                <w:vertAlign w:val="subscript"/>
              </w:rPr>
              <w:t>6</w:t>
            </w:r>
            <w:r w:rsidRPr="0054570E">
              <w:rPr>
                <w:color w:val="000000"/>
                <w:sz w:val="28"/>
                <w:szCs w:val="28"/>
                <w:shd w:val="clear" w:color="auto" w:fill="FFFFFF"/>
              </w:rPr>
              <w:t xml:space="preserve"> = 60° και επειδή </w:t>
            </w:r>
          </w:p>
          <w:p w:rsidR="0054570E" w:rsidRDefault="002953BD" w:rsidP="002953BD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4570E">
              <w:rPr>
                <w:color w:val="000000"/>
                <w:sz w:val="28"/>
                <w:szCs w:val="28"/>
                <w:shd w:val="clear" w:color="auto" w:fill="FFFFFF"/>
              </w:rPr>
              <w:t xml:space="preserve">OA = OB (=R) </w:t>
            </w:r>
          </w:p>
          <w:p w:rsidR="002953BD" w:rsidRDefault="002953BD" w:rsidP="002953BD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4570E">
              <w:rPr>
                <w:color w:val="000000"/>
                <w:sz w:val="28"/>
                <w:szCs w:val="28"/>
                <w:shd w:val="clear" w:color="auto" w:fill="FFFFFF"/>
              </w:rPr>
              <w:t>το τρίγωνο ΟΑΒ είναι ισόπλευρο</w:t>
            </w:r>
            <w:r w:rsidR="0054570E">
              <w:rPr>
                <w:color w:val="000000"/>
                <w:sz w:val="28"/>
                <w:szCs w:val="28"/>
                <w:shd w:val="clear" w:color="auto" w:fill="FFFFFF"/>
              </w:rPr>
              <w:t xml:space="preserve"> (ισοσκελές με μια γωνία 60</w:t>
            </w:r>
            <w:r w:rsidR="0054570E">
              <w:rPr>
                <w:color w:val="000000"/>
                <w:sz w:val="28"/>
                <w:szCs w:val="28"/>
                <w:shd w:val="clear" w:color="auto" w:fill="FFFFFF"/>
                <w:vertAlign w:val="superscript"/>
              </w:rPr>
              <w:t>ο</w:t>
            </w:r>
            <w:r w:rsidR="0054570E">
              <w:rPr>
                <w:color w:val="000000"/>
                <w:sz w:val="28"/>
                <w:szCs w:val="28"/>
                <w:shd w:val="clear" w:color="auto" w:fill="FFFFFF"/>
              </w:rPr>
              <w:t>)</w:t>
            </w:r>
            <w:r w:rsidRPr="0054570E">
              <w:rPr>
                <w:color w:val="000000"/>
                <w:sz w:val="28"/>
                <w:szCs w:val="28"/>
                <w:shd w:val="clear" w:color="auto" w:fill="FFFFFF"/>
              </w:rPr>
              <w:t>. </w:t>
            </w:r>
          </w:p>
          <w:p w:rsidR="0054570E" w:rsidRPr="0054570E" w:rsidRDefault="0054570E" w:rsidP="0054570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Άρα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shd w:val="clear" w:color="auto" w:fill="FFFFFF"/>
                    </w:rPr>
                    <m:t>λ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shd w:val="clear" w:color="auto" w:fill="FFFFFF"/>
                    </w:rPr>
                    <m:t>6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shd w:val="clear" w:color="auto" w:fill="FFFFFF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shd w:val="clear" w:color="auto" w:fill="FFFFFF"/>
                  <w:lang w:val="en-US"/>
                </w:rPr>
                <m:t>R</m:t>
              </m:r>
            </m:oMath>
          </w:p>
        </w:tc>
        <w:tc>
          <w:tcPr>
            <w:tcW w:w="3996" w:type="dxa"/>
          </w:tcPr>
          <w:p w:rsidR="002953BD" w:rsidRDefault="0054570E" w:rsidP="002953B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1773174" cy="1662849"/>
                  <wp:effectExtent l="19050" t="0" r="0" b="0"/>
                  <wp:docPr id="34" name="Εικόνα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0038" t="27654" r="36313" b="16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174" cy="1662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3BD" w:rsidTr="00CB6646">
        <w:tc>
          <w:tcPr>
            <w:tcW w:w="4702" w:type="dxa"/>
          </w:tcPr>
          <w:p w:rsidR="0054570E" w:rsidRPr="0054570E" w:rsidRDefault="0054570E" w:rsidP="005457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Για την εύρεση του αποστήματος χρησιμοποιούμε τον τύπο που μάθαμε στο προηγούμενο μάθημα</w:t>
            </w:r>
            <w:r w:rsidRPr="00E55FE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για ν=</w:t>
            </w:r>
            <w:r w:rsidRPr="0054570E">
              <w:rPr>
                <w:sz w:val="24"/>
                <w:szCs w:val="24"/>
              </w:rPr>
              <w:t>6</w:t>
            </w:r>
          </w:p>
          <w:p w:rsidR="0054570E" w:rsidRDefault="0054570E" w:rsidP="0054570E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ν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ν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:rsidR="0054570E" w:rsidRPr="00E55FE9" w:rsidRDefault="0054570E" w:rsidP="0054570E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54570E" w:rsidRDefault="0054570E" w:rsidP="0054570E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  <w:p w:rsidR="0054570E" w:rsidRDefault="0054570E" w:rsidP="0054570E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</w:p>
          <w:p w:rsidR="0054570E" w:rsidRPr="00E55FE9" w:rsidRDefault="0054570E" w:rsidP="0054570E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Άρα      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α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6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e>
                  </m:rad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eastAsiaTheme="minorEastAsia"/>
                <w:sz w:val="24"/>
                <w:szCs w:val="24"/>
              </w:rPr>
              <w:t xml:space="preserve">  </w:t>
            </w:r>
          </w:p>
          <w:p w:rsidR="002953BD" w:rsidRDefault="002953BD" w:rsidP="002953B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96" w:type="dxa"/>
          </w:tcPr>
          <w:p w:rsidR="002953BD" w:rsidRDefault="0054570E" w:rsidP="002953B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2377440" cy="1645920"/>
                  <wp:effectExtent l="19050" t="0" r="3810" b="0"/>
                  <wp:docPr id="37" name="Εικόνα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7288" t="27191" r="27555" b="17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53BD" w:rsidRDefault="002953BD" w:rsidP="002953BD">
      <w:pPr>
        <w:jc w:val="center"/>
        <w:rPr>
          <w:b/>
          <w:sz w:val="24"/>
          <w:szCs w:val="24"/>
          <w:lang w:val="en-US"/>
        </w:rPr>
      </w:pPr>
    </w:p>
    <w:p w:rsidR="00CB6646" w:rsidRDefault="00CB6646" w:rsidP="00CB6646">
      <w:pPr>
        <w:rPr>
          <w:sz w:val="24"/>
          <w:szCs w:val="24"/>
        </w:rPr>
      </w:pPr>
      <w:r>
        <w:rPr>
          <w:sz w:val="24"/>
          <w:szCs w:val="24"/>
        </w:rPr>
        <w:t>Σας έγραψα τις αποδείξεις πιο αναλυτικά από το βιβλίο μπορείτε όμως να τις διαβάσετε στην παράγραφο 11.3</w:t>
      </w:r>
    </w:p>
    <w:p w:rsidR="00CB6646" w:rsidRDefault="00CB6646" w:rsidP="00CB6646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>
            <wp:extent cx="5251399" cy="4671447"/>
            <wp:effectExtent l="19050" t="0" r="6401" b="0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918" t="26914" r="30108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344" cy="467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46" w:rsidRDefault="00CB6646" w:rsidP="00CB6646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CB6646" w:rsidRDefault="00CB6646" w:rsidP="00CB6646">
      <w:pPr>
        <w:rPr>
          <w:sz w:val="24"/>
          <w:szCs w:val="24"/>
        </w:rPr>
      </w:pPr>
    </w:p>
    <w:p w:rsidR="00CB6646" w:rsidRDefault="00CB6646" w:rsidP="00CB6646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-300355</wp:posOffset>
            </wp:positionV>
            <wp:extent cx="4202430" cy="1945640"/>
            <wp:effectExtent l="19050" t="0" r="7620" b="0"/>
            <wp:wrapSquare wrapText="bothSides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293" t="28148" r="41405" b="44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646" w:rsidRDefault="00CB6646" w:rsidP="00CB6646">
      <w:pPr>
        <w:rPr>
          <w:sz w:val="24"/>
          <w:szCs w:val="24"/>
        </w:rPr>
      </w:pPr>
    </w:p>
    <w:p w:rsidR="00CB6646" w:rsidRDefault="00CB6646" w:rsidP="00CB6646">
      <w:pPr>
        <w:rPr>
          <w:sz w:val="24"/>
          <w:szCs w:val="24"/>
        </w:rPr>
      </w:pPr>
    </w:p>
    <w:p w:rsidR="00CB6646" w:rsidRDefault="00CB6646" w:rsidP="00CB6646">
      <w:pPr>
        <w:rPr>
          <w:sz w:val="24"/>
          <w:szCs w:val="24"/>
        </w:rPr>
      </w:pPr>
    </w:p>
    <w:p w:rsidR="00CB6646" w:rsidRDefault="00CB6646" w:rsidP="00CB6646">
      <w:pPr>
        <w:rPr>
          <w:sz w:val="24"/>
          <w:szCs w:val="24"/>
        </w:rPr>
      </w:pPr>
    </w:p>
    <w:p w:rsidR="00CB6646" w:rsidRDefault="00CB6646" w:rsidP="00CB6646">
      <w:pPr>
        <w:rPr>
          <w:sz w:val="24"/>
          <w:szCs w:val="24"/>
        </w:rPr>
      </w:pPr>
      <w:r>
        <w:rPr>
          <w:sz w:val="24"/>
          <w:szCs w:val="24"/>
        </w:rPr>
        <w:t>Ασκήσεις για το σπίτι 2,3 εμπέδωσης</w:t>
      </w:r>
    </w:p>
    <w:p w:rsidR="00CB6646" w:rsidRDefault="00CB6646" w:rsidP="00CB6646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>
            <wp:extent cx="3926911" cy="1799539"/>
            <wp:effectExtent l="19050" t="0" r="0" b="0"/>
            <wp:docPr id="49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717" t="40741" r="52139" b="37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911" cy="179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46" w:rsidRPr="00CB6646" w:rsidRDefault="00CB6646" w:rsidP="00CB6646">
      <w:pPr>
        <w:rPr>
          <w:sz w:val="24"/>
          <w:szCs w:val="24"/>
        </w:rPr>
      </w:pPr>
      <w:r>
        <w:rPr>
          <w:sz w:val="24"/>
          <w:szCs w:val="24"/>
          <w:lang w:val="en-US"/>
        </w:rPr>
        <w:t>Tipp</w:t>
      </w:r>
      <w:r w:rsidRPr="00CB6646">
        <w:rPr>
          <w:sz w:val="24"/>
          <w:szCs w:val="24"/>
        </w:rPr>
        <w:t xml:space="preserve">: </w:t>
      </w:r>
      <w:r>
        <w:rPr>
          <w:sz w:val="24"/>
          <w:szCs w:val="24"/>
        </w:rPr>
        <w:t>Βρείτε πρώτα αν πρόκειται για τετράγωνο ή κανονικό εξάγωνο!</w:t>
      </w:r>
    </w:p>
    <w:sectPr w:rsidR="00CB6646" w:rsidRPr="00CB6646" w:rsidSect="00F4250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1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24428E"/>
    <w:rsid w:val="00102798"/>
    <w:rsid w:val="0024428E"/>
    <w:rsid w:val="002953BD"/>
    <w:rsid w:val="004802AD"/>
    <w:rsid w:val="0054570E"/>
    <w:rsid w:val="009B32AC"/>
    <w:rsid w:val="00C47270"/>
    <w:rsid w:val="00CB6646"/>
    <w:rsid w:val="00D961B5"/>
    <w:rsid w:val="00E55FE9"/>
    <w:rsid w:val="00E61969"/>
    <w:rsid w:val="00F42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5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44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4428E"/>
    <w:rPr>
      <w:rFonts w:ascii="Tahoma" w:hAnsi="Tahoma" w:cs="Tahoma"/>
      <w:sz w:val="16"/>
      <w:szCs w:val="16"/>
    </w:rPr>
  </w:style>
  <w:style w:type="character" w:styleId="a4">
    <w:name w:val="Strong"/>
    <w:basedOn w:val="a0"/>
    <w:uiPriority w:val="22"/>
    <w:qFormat/>
    <w:rsid w:val="0024428E"/>
    <w:rPr>
      <w:b/>
      <w:bCs/>
    </w:rPr>
  </w:style>
  <w:style w:type="table" w:styleId="a5">
    <w:name w:val="Table Grid"/>
    <w:basedOn w:val="a1"/>
    <w:uiPriority w:val="59"/>
    <w:rsid w:val="00E619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rc">
    <w:name w:val="arc"/>
    <w:basedOn w:val="a0"/>
    <w:rsid w:val="00C47270"/>
  </w:style>
  <w:style w:type="paragraph" w:styleId="Web">
    <w:name w:val="Normal (Web)"/>
    <w:basedOn w:val="a"/>
    <w:uiPriority w:val="99"/>
    <w:semiHidden/>
    <w:unhideWhenUsed/>
    <w:rsid w:val="00102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6">
    <w:name w:val="Placeholder Text"/>
    <w:basedOn w:val="a0"/>
    <w:uiPriority w:val="99"/>
    <w:semiHidden/>
    <w:rsid w:val="00E55FE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5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271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2020-03-26T17:31:00Z</dcterms:created>
  <dcterms:modified xsi:type="dcterms:W3CDTF">2020-03-26T19:46:00Z</dcterms:modified>
</cp:coreProperties>
</file>