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196" w:rsidRDefault="00613AB5" w:rsidP="00A93196">
      <w:pPr>
        <w:jc w:val="both"/>
      </w:pPr>
      <w:r>
        <w:t xml:space="preserve">Καλημέρα/Καλησπέρα σε όλα τα παιδιά της Β’ Λυκείου. Πιστεύω ότι σας βρίσκω σε χαλαρή διάθεση γεμάτους όρεξη για μάθηση (όπως πάντα). Θα ξεκινήσουμε μια χαλαρή επανάληψη αυτών που ασχοληθήκαμε την τελευταία φορά </w:t>
      </w:r>
      <w:r w:rsidR="00A93196">
        <w:t>στην τάξη</w:t>
      </w:r>
      <w:r>
        <w:t xml:space="preserve">. </w:t>
      </w:r>
    </w:p>
    <w:p w:rsidR="00F4250B" w:rsidRDefault="00A93196" w:rsidP="00A93196">
      <w:pPr>
        <w:jc w:val="both"/>
      </w:pPr>
      <w:r>
        <w:t>Καλή αρχή στην νέα πρόκληση που λέγεται «εξ αποστάσεως εκπαίδευση».</w:t>
      </w:r>
    </w:p>
    <w:p w:rsidR="00A93196" w:rsidRDefault="00A93196">
      <w:pPr>
        <w:rPr>
          <w:u w:val="single"/>
        </w:rPr>
      </w:pPr>
      <w:r>
        <w:rPr>
          <w:u w:val="single"/>
        </w:rPr>
        <w:t>Κεφάλαιο 11</w:t>
      </w:r>
      <w:r w:rsidRPr="00A93196">
        <w:rPr>
          <w:u w:val="single"/>
          <w:vertAlign w:val="superscript"/>
        </w:rPr>
        <w:t>ο</w:t>
      </w:r>
      <w:r>
        <w:rPr>
          <w:u w:val="single"/>
        </w:rPr>
        <w:t>: Μέτρηση κύκλου</w:t>
      </w:r>
    </w:p>
    <w:p w:rsidR="00613AB5" w:rsidRDefault="00A93196">
      <w:r w:rsidRPr="00A93196">
        <w:t>Κανονικά πολύγωνα</w:t>
      </w:r>
    </w:p>
    <w:p w:rsidR="00FD0596" w:rsidRDefault="00FD0596">
      <w:r>
        <w:t xml:space="preserve">Αν κάποιος δεν θυμάται όσα είχαμε πει για τα </w:t>
      </w:r>
      <w:proofErr w:type="spellStart"/>
      <w:r>
        <w:t>κανονικα</w:t>
      </w:r>
      <w:proofErr w:type="spellEnd"/>
      <w:r>
        <w:t xml:space="preserve"> πολύγωνα κάνει την εισαγωγική άσκηση: </w:t>
      </w:r>
      <w:hyperlink r:id="rId5" w:history="1">
        <w:r>
          <w:rPr>
            <w:rStyle w:val="-"/>
          </w:rPr>
          <w:t>http://photodentro.edu.gr/aggregator/lo/photodentro-lor-8521-5885</w:t>
        </w:r>
      </w:hyperlink>
    </w:p>
    <w:p w:rsidR="00EA0074" w:rsidRPr="00EA0074" w:rsidRDefault="00EA0074">
      <w:r>
        <w:t>Στο βιβλίο μας θυμηθείτε τον ορισμό του κανονικό πολυγώνου καθώς και την γωνία κανονικού ν-</w:t>
      </w:r>
      <w:proofErr w:type="spellStart"/>
      <w:r>
        <w:t>γώνου</w:t>
      </w:r>
      <w:proofErr w:type="spellEnd"/>
      <w:r>
        <w:t xml:space="preserve"> φ</w:t>
      </w:r>
      <w:r>
        <w:rPr>
          <w:vertAlign w:val="subscript"/>
        </w:rPr>
        <w:t>ν</w:t>
      </w:r>
      <w:r>
        <w:t>.</w:t>
      </w:r>
    </w:p>
    <w:p w:rsidR="00A93196" w:rsidRDefault="00A93196">
      <w:r>
        <w:rPr>
          <w:noProof/>
          <w:lang w:eastAsia="el-GR"/>
        </w:rPr>
        <w:drawing>
          <wp:inline distT="0" distB="0" distL="0" distR="0">
            <wp:extent cx="4570763" cy="1864426"/>
            <wp:effectExtent l="19050" t="0" r="1237"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22603" t="31663" r="25164" b="30862"/>
                    <a:stretch>
                      <a:fillRect/>
                    </a:stretch>
                  </pic:blipFill>
                  <pic:spPr bwMode="auto">
                    <a:xfrm>
                      <a:off x="0" y="0"/>
                      <a:ext cx="4573928" cy="1865717"/>
                    </a:xfrm>
                    <a:prstGeom prst="rect">
                      <a:avLst/>
                    </a:prstGeom>
                    <a:noFill/>
                    <a:ln w="9525">
                      <a:noFill/>
                      <a:miter lim="800000"/>
                      <a:headEnd/>
                      <a:tailEnd/>
                    </a:ln>
                  </pic:spPr>
                </pic:pic>
              </a:graphicData>
            </a:graphic>
          </wp:inline>
        </w:drawing>
      </w:r>
    </w:p>
    <w:p w:rsidR="00EA0074" w:rsidRDefault="00EA0074">
      <w:r>
        <w:t>Επίσης διαβάστε… στο τέλος της σελίδας</w:t>
      </w:r>
    </w:p>
    <w:p w:rsidR="00EA0074" w:rsidRDefault="00EA0074">
      <w:r>
        <w:rPr>
          <w:noProof/>
          <w:lang w:eastAsia="el-GR"/>
        </w:rPr>
        <w:drawing>
          <wp:inline distT="0" distB="0" distL="0" distR="0">
            <wp:extent cx="4250668" cy="748145"/>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3050" t="46293" r="37993" b="41483"/>
                    <a:stretch>
                      <a:fillRect/>
                    </a:stretch>
                  </pic:blipFill>
                  <pic:spPr bwMode="auto">
                    <a:xfrm>
                      <a:off x="0" y="0"/>
                      <a:ext cx="4250668" cy="748145"/>
                    </a:xfrm>
                    <a:prstGeom prst="rect">
                      <a:avLst/>
                    </a:prstGeom>
                    <a:noFill/>
                    <a:ln w="9525">
                      <a:noFill/>
                      <a:miter lim="800000"/>
                      <a:headEnd/>
                      <a:tailEnd/>
                    </a:ln>
                  </pic:spPr>
                </pic:pic>
              </a:graphicData>
            </a:graphic>
          </wp:inline>
        </w:drawing>
      </w:r>
    </w:p>
    <w:p w:rsidR="00EA0074" w:rsidRDefault="00EA0074" w:rsidP="0044021E">
      <w:pPr>
        <w:jc w:val="both"/>
      </w:pPr>
      <w:r>
        <w:t>Κάτι που είναι αυτονόητο αφού όταν δοθεί συγκεκριμένο ν (π.χ. ν=5) κάθε κανονικό ν-</w:t>
      </w:r>
      <w:proofErr w:type="spellStart"/>
      <w:r>
        <w:t>γωνο</w:t>
      </w:r>
      <w:proofErr w:type="spellEnd"/>
      <w:r>
        <w:t xml:space="preserve"> (πεντάγωνο) έχει τις ίδιες γωνίες φ</w:t>
      </w:r>
      <w:r>
        <w:rPr>
          <w:vertAlign w:val="subscript"/>
        </w:rPr>
        <w:t>ν</w:t>
      </w:r>
      <w:r>
        <w:t xml:space="preserve"> (</w:t>
      </w:r>
      <w:proofErr w:type="spellStart"/>
      <w:r>
        <w:t>φ</w:t>
      </w:r>
      <w:r>
        <w:rPr>
          <w:vertAlign w:val="subscript"/>
        </w:rPr>
        <w:t>5</w:t>
      </w:r>
      <w:proofErr w:type="spellEnd"/>
      <w:r>
        <w:t>= 180-360/5=108</w:t>
      </w:r>
      <w:r>
        <w:rPr>
          <w:vertAlign w:val="superscript"/>
        </w:rPr>
        <w:t>ο</w:t>
      </w:r>
      <w:r>
        <w:t>)με κάθε άλλο κανονικό ν-</w:t>
      </w:r>
      <w:proofErr w:type="spellStart"/>
      <w:r>
        <w:t>γωνο</w:t>
      </w:r>
      <w:proofErr w:type="spellEnd"/>
      <w:r>
        <w:t xml:space="preserve"> (πεντάγωνο).</w:t>
      </w:r>
    </w:p>
    <w:p w:rsidR="00EA0074" w:rsidRDefault="0044021E" w:rsidP="0044021E">
      <w:r>
        <w:rPr>
          <w:noProof/>
          <w:lang w:eastAsia="el-GR"/>
        </w:rPr>
        <w:drawing>
          <wp:anchor distT="0" distB="0" distL="114300" distR="114300" simplePos="0" relativeHeight="251658240" behindDoc="0" locked="0" layoutInCell="1" allowOverlap="1">
            <wp:simplePos x="0" y="0"/>
            <wp:positionH relativeFrom="column">
              <wp:posOffset>3157105</wp:posOffset>
            </wp:positionH>
            <wp:positionV relativeFrom="paragraph">
              <wp:posOffset>-2779</wp:posOffset>
            </wp:positionV>
            <wp:extent cx="2110030" cy="801584"/>
            <wp:effectExtent l="19050" t="0" r="4520" b="0"/>
            <wp:wrapSquare wrapText="bothSides"/>
            <wp:docPr id="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45455" t="39479" r="26965" b="41884"/>
                    <a:stretch>
                      <a:fillRect/>
                    </a:stretch>
                  </pic:blipFill>
                  <pic:spPr bwMode="auto">
                    <a:xfrm>
                      <a:off x="0" y="0"/>
                      <a:ext cx="2110030" cy="801584"/>
                    </a:xfrm>
                    <a:prstGeom prst="rect">
                      <a:avLst/>
                    </a:prstGeom>
                    <a:noFill/>
                    <a:ln w="9525">
                      <a:noFill/>
                      <a:miter lim="800000"/>
                      <a:headEnd/>
                      <a:tailEnd/>
                    </a:ln>
                  </pic:spPr>
                </pic:pic>
              </a:graphicData>
            </a:graphic>
          </wp:anchor>
        </w:drawing>
      </w:r>
      <w:r>
        <w:t xml:space="preserve">Διαβάστε το παρακάτω θεώρημα και προσπαθήστε να </w:t>
      </w:r>
      <w:r w:rsidR="002A72AE">
        <w:t>αναγνωρίσετε στοιχεία των</w:t>
      </w:r>
      <w:r>
        <w:t xml:space="preserve"> </w:t>
      </w:r>
      <w:r w:rsidR="002A72AE">
        <w:t>δύο κύκλων</w:t>
      </w:r>
      <w:r>
        <w:t>.</w:t>
      </w:r>
    </w:p>
    <w:p w:rsidR="0044021E" w:rsidRDefault="0044021E" w:rsidP="0044021E">
      <w:pPr>
        <w:spacing w:after="0"/>
      </w:pPr>
      <w:r>
        <w:t>1</w:t>
      </w:r>
      <w:r>
        <w:rPr>
          <w:vertAlign w:val="superscript"/>
        </w:rPr>
        <w:t xml:space="preserve">ος </w:t>
      </w:r>
      <w:r>
        <w:t xml:space="preserve"> κύκλος : Το κανονικό πολύγωνο εγγράφεται σε έναν κύκλο που είναι ο περιγεγραμμένος κύκλος</w:t>
      </w:r>
      <w:r w:rsidR="00512392">
        <w:t xml:space="preserve"> του</w:t>
      </w:r>
      <w:r>
        <w:t>.</w:t>
      </w:r>
    </w:p>
    <w:p w:rsidR="0044021E" w:rsidRDefault="0044021E" w:rsidP="0044021E">
      <w:pPr>
        <w:spacing w:after="0"/>
      </w:pPr>
      <w:r>
        <w:rPr>
          <w:noProof/>
          <w:lang w:eastAsia="el-GR"/>
        </w:rPr>
        <w:drawing>
          <wp:anchor distT="0" distB="0" distL="114300" distR="114300" simplePos="0" relativeHeight="251660288" behindDoc="0" locked="0" layoutInCell="1" allowOverlap="1">
            <wp:simplePos x="0" y="0"/>
            <wp:positionH relativeFrom="column">
              <wp:posOffset>3198495</wp:posOffset>
            </wp:positionH>
            <wp:positionV relativeFrom="paragraph">
              <wp:posOffset>51435</wp:posOffset>
            </wp:positionV>
            <wp:extent cx="2033270" cy="1609090"/>
            <wp:effectExtent l="19050" t="0" r="5080" b="0"/>
            <wp:wrapSquare wrapText="bothSides"/>
            <wp:docPr id="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7226" t="72517" r="56804" b="4987"/>
                    <a:stretch>
                      <a:fillRect/>
                    </a:stretch>
                  </pic:blipFill>
                  <pic:spPr bwMode="auto">
                    <a:xfrm>
                      <a:off x="0" y="0"/>
                      <a:ext cx="2033270" cy="1609090"/>
                    </a:xfrm>
                    <a:prstGeom prst="rect">
                      <a:avLst/>
                    </a:prstGeom>
                    <a:noFill/>
                    <a:ln w="9525">
                      <a:noFill/>
                      <a:miter lim="800000"/>
                      <a:headEnd/>
                      <a:tailEnd/>
                    </a:ln>
                  </pic:spPr>
                </pic:pic>
              </a:graphicData>
            </a:graphic>
          </wp:anchor>
        </w:drawing>
      </w:r>
      <w:r>
        <w:t>Τι κέντρο έχει;</w:t>
      </w:r>
      <w:r w:rsidR="00512392">
        <w:t xml:space="preserve">   Ο</w:t>
      </w:r>
    </w:p>
    <w:p w:rsidR="0044021E" w:rsidRPr="00512392" w:rsidRDefault="0044021E" w:rsidP="0044021E">
      <w:pPr>
        <w:spacing w:after="0"/>
        <w:rPr>
          <w:lang w:val="en-US"/>
        </w:rPr>
      </w:pPr>
      <w:r>
        <w:t>Τι ακτίνα έχει;</w:t>
      </w:r>
      <w:r w:rsidR="00512392">
        <w:t xml:space="preserve">   ΟΑ=</w:t>
      </w:r>
      <w:r w:rsidR="00512392">
        <w:rPr>
          <w:lang w:val="en-US"/>
        </w:rPr>
        <w:t>R</w:t>
      </w:r>
    </w:p>
    <w:p w:rsidR="0044021E" w:rsidRDefault="0044021E" w:rsidP="0044021E">
      <w:pPr>
        <w:spacing w:after="0"/>
      </w:pPr>
    </w:p>
    <w:p w:rsidR="0044021E" w:rsidRDefault="0044021E" w:rsidP="0044021E">
      <w:pPr>
        <w:spacing w:after="0"/>
      </w:pPr>
      <w:r>
        <w:t>2</w:t>
      </w:r>
      <w:r>
        <w:rPr>
          <w:vertAlign w:val="superscript"/>
        </w:rPr>
        <w:t xml:space="preserve">ος </w:t>
      </w:r>
      <w:r>
        <w:t xml:space="preserve"> κύκλος : Το κανονικό πολύγωνο περιγράφεται σε έναν κύκλο που είναι ο </w:t>
      </w:r>
      <w:r w:rsidR="00512392">
        <w:t>εγγεγραμμένος</w:t>
      </w:r>
      <w:r>
        <w:t xml:space="preserve"> κύκλος</w:t>
      </w:r>
      <w:r w:rsidR="00512392">
        <w:t xml:space="preserve"> του</w:t>
      </w:r>
      <w:r>
        <w:t>.</w:t>
      </w:r>
    </w:p>
    <w:p w:rsidR="0044021E" w:rsidRPr="00512392" w:rsidRDefault="0044021E" w:rsidP="0044021E">
      <w:pPr>
        <w:spacing w:after="0"/>
      </w:pPr>
      <w:r>
        <w:lastRenderedPageBreak/>
        <w:t>Τι κέντρο έχει;</w:t>
      </w:r>
      <w:r w:rsidR="00512392" w:rsidRPr="00512392">
        <w:t xml:space="preserve">   </w:t>
      </w:r>
      <w:r w:rsidR="00512392">
        <w:rPr>
          <w:lang w:val="en-US"/>
        </w:rPr>
        <w:t>O</w:t>
      </w:r>
    </w:p>
    <w:p w:rsidR="0044021E" w:rsidRPr="00512392" w:rsidRDefault="0044021E" w:rsidP="00512392">
      <w:pPr>
        <w:spacing w:after="0"/>
      </w:pPr>
      <w:r>
        <w:t>Τι ακτίνα έχει;</w:t>
      </w:r>
      <w:r w:rsidR="00512392" w:rsidRPr="00512392">
        <w:t xml:space="preserve">   </w:t>
      </w:r>
      <w:r w:rsidR="00512392">
        <w:rPr>
          <w:lang w:val="en-US"/>
        </w:rPr>
        <w:t>OH</w:t>
      </w:r>
      <w:r w:rsidR="00512392" w:rsidRPr="002A72AE">
        <w:t>=</w:t>
      </w:r>
      <w:r w:rsidR="00512392">
        <w:t>απόστημα</w:t>
      </w:r>
    </w:p>
    <w:p w:rsidR="0044021E" w:rsidRDefault="002A72AE" w:rsidP="0044021E">
      <w:pPr>
        <w:tabs>
          <w:tab w:val="left" w:pos="468"/>
        </w:tabs>
      </w:pPr>
      <w:r>
        <w:t>Διαβάζουμε στο βιβλίο την ανάλογη θεωρία.</w:t>
      </w:r>
    </w:p>
    <w:p w:rsidR="002A72AE" w:rsidRDefault="002A72AE" w:rsidP="002A72AE">
      <w:pPr>
        <w:tabs>
          <w:tab w:val="left" w:pos="468"/>
        </w:tabs>
        <w:jc w:val="center"/>
      </w:pPr>
      <w:r>
        <w:rPr>
          <w:noProof/>
          <w:lang w:eastAsia="el-GR"/>
        </w:rPr>
        <w:drawing>
          <wp:inline distT="0" distB="0" distL="0" distR="0">
            <wp:extent cx="3086347" cy="1757548"/>
            <wp:effectExtent l="1905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44005" t="31463" r="25398" b="37500"/>
                    <a:stretch>
                      <a:fillRect/>
                    </a:stretch>
                  </pic:blipFill>
                  <pic:spPr bwMode="auto">
                    <a:xfrm>
                      <a:off x="0" y="0"/>
                      <a:ext cx="3086347" cy="1757548"/>
                    </a:xfrm>
                    <a:prstGeom prst="rect">
                      <a:avLst/>
                    </a:prstGeom>
                    <a:noFill/>
                    <a:ln w="9525">
                      <a:noFill/>
                      <a:miter lim="800000"/>
                      <a:headEnd/>
                      <a:tailEnd/>
                    </a:ln>
                  </pic:spPr>
                </pic:pic>
              </a:graphicData>
            </a:graphic>
          </wp:inline>
        </w:drawing>
      </w:r>
    </w:p>
    <w:p w:rsidR="00FD0596" w:rsidRDefault="00FD0596" w:rsidP="002A72AE">
      <w:pPr>
        <w:tabs>
          <w:tab w:val="left" w:pos="468"/>
        </w:tabs>
        <w:jc w:val="center"/>
        <w:rPr>
          <w:noProof/>
          <w:lang w:eastAsia="el-GR"/>
        </w:rPr>
      </w:pPr>
      <w:r>
        <w:rPr>
          <w:noProof/>
          <w:lang w:eastAsia="el-GR"/>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29" type="#_x0000_t48" style="position:absolute;left:0;text-align:left;margin-left:340.15pt;margin-top:228.55pt;width:120.15pt;height:29.95pt;z-index:251664384" adj="-8413,-577,-4719,6491,-1079,6491,-7739,29750">
            <v:textbox>
              <w:txbxContent>
                <w:p w:rsidR="00FD0596" w:rsidRPr="002A72AE" w:rsidRDefault="00FD0596" w:rsidP="00FD0596">
                  <w:pPr>
                    <w:spacing w:after="0" w:line="240" w:lineRule="auto"/>
                    <w:rPr>
                      <w:sz w:val="18"/>
                      <w:szCs w:val="18"/>
                    </w:rPr>
                  </w:pPr>
                  <w:r>
                    <w:rPr>
                      <w:sz w:val="18"/>
                      <w:szCs w:val="18"/>
                    </w:rPr>
                    <w:t xml:space="preserve">Εμβαδόν κανονικού πολυγώνου </w:t>
                  </w:r>
                </w:p>
              </w:txbxContent>
            </v:textbox>
          </v:shape>
        </w:pict>
      </w:r>
      <w:r w:rsidR="002A72AE">
        <w:rPr>
          <w:noProof/>
          <w:lang w:eastAsia="el-GR"/>
        </w:rPr>
        <w:pict>
          <v:shape id="_x0000_s1028" type="#_x0000_t48" style="position:absolute;left:0;text-align:left;margin-left:-54.6pt;margin-top:208.95pt;width:128.1pt;height:55.6pt;z-index:251663360" adj="27510,13500,25040,3496,22612,3496,27510,13500">
            <v:textbox>
              <w:txbxContent>
                <w:p w:rsidR="002A72AE" w:rsidRPr="002A72AE" w:rsidRDefault="002A72AE" w:rsidP="002A72AE">
                  <w:pPr>
                    <w:spacing w:after="0" w:line="240" w:lineRule="auto"/>
                    <w:rPr>
                      <w:sz w:val="18"/>
                      <w:szCs w:val="18"/>
                    </w:rPr>
                  </w:pPr>
                  <w:r>
                    <w:rPr>
                      <w:sz w:val="18"/>
                      <w:szCs w:val="18"/>
                    </w:rPr>
                    <w:t>Κεντρική (</w:t>
                  </w:r>
                  <w:proofErr w:type="spellStart"/>
                  <w:r>
                    <w:rPr>
                      <w:sz w:val="18"/>
                      <w:szCs w:val="18"/>
                    </w:rPr>
                    <w:t>επίκεντρη</w:t>
                  </w:r>
                  <w:proofErr w:type="spellEnd"/>
                  <w:r>
                    <w:rPr>
                      <w:sz w:val="18"/>
                      <w:szCs w:val="18"/>
                    </w:rPr>
                    <w:t xml:space="preserve">) γωνία κανονικού πολυγώνου </w:t>
                  </w:r>
                  <w:r>
                    <w:rPr>
                      <w:sz w:val="18"/>
                      <w:szCs w:val="18"/>
                    </w:rPr>
                    <w:br/>
                    <w:t>(= 360 μοίρες ο κύκλος προς το πλήθος των πλευρών του)</w:t>
                  </w:r>
                </w:p>
              </w:txbxContent>
            </v:textbox>
            <o:callout v:ext="edit" minusx="t" minusy="t"/>
          </v:shape>
        </w:pict>
      </w:r>
      <w:r w:rsidR="002A72AE">
        <w:rPr>
          <w:noProof/>
          <w:lang w:eastAsia="el-GR"/>
        </w:rPr>
        <w:pict>
          <v:shape id="_x0000_s1027" type="#_x0000_t48" style="position:absolute;left:0;text-align:left;margin-left:340.15pt;margin-top:165.9pt;width:120.15pt;height:43.05pt;z-index:251662336" adj="-8917,15554,-4971,4516,-1079,4516,-7739,20697">
            <v:textbox>
              <w:txbxContent>
                <w:p w:rsidR="002A72AE" w:rsidRPr="002A72AE" w:rsidRDefault="002A72AE" w:rsidP="002A72AE">
                  <w:pPr>
                    <w:spacing w:after="0" w:line="240" w:lineRule="auto"/>
                    <w:rPr>
                      <w:sz w:val="18"/>
                      <w:szCs w:val="18"/>
                    </w:rPr>
                  </w:pPr>
                  <w:r>
                    <w:rPr>
                      <w:sz w:val="18"/>
                      <w:szCs w:val="18"/>
                    </w:rPr>
                    <w:t xml:space="preserve">Περίμετρος κανονικού πολυγώνου (= ν φορές την πλευρά του </w:t>
                  </w:r>
                  <w:proofErr w:type="spellStart"/>
                  <w:r>
                    <w:rPr>
                      <w:sz w:val="18"/>
                      <w:szCs w:val="18"/>
                    </w:rPr>
                    <w:t>λ</w:t>
                  </w:r>
                  <w:r>
                    <w:rPr>
                      <w:sz w:val="18"/>
                      <w:szCs w:val="18"/>
                      <w:vertAlign w:val="subscript"/>
                    </w:rPr>
                    <w:t>ν</w:t>
                  </w:r>
                  <w:proofErr w:type="spellEnd"/>
                  <w:r>
                    <w:rPr>
                      <w:sz w:val="18"/>
                      <w:szCs w:val="18"/>
                    </w:rPr>
                    <w:t>)</w:t>
                  </w:r>
                </w:p>
              </w:txbxContent>
            </v:textbox>
            <o:callout v:ext="edit" minusy="t"/>
          </v:shape>
        </w:pict>
      </w:r>
      <w:r w:rsidR="002A72AE">
        <w:rPr>
          <w:noProof/>
          <w:lang w:eastAsia="el-GR"/>
        </w:rPr>
        <w:pict>
          <v:shape id="_x0000_s1026" type="#_x0000_t48" style="position:absolute;left:0;text-align:left;margin-left:-50.25pt;margin-top:159.7pt;width:128.1pt;height:41.75pt;z-index:251661312" adj="27510,17978,25040,4656,22612,4656,27510,17978">
            <v:textbox>
              <w:txbxContent>
                <w:p w:rsidR="002A72AE" w:rsidRPr="002A72AE" w:rsidRDefault="002A72AE" w:rsidP="002A72AE">
                  <w:pPr>
                    <w:spacing w:after="0" w:line="240" w:lineRule="auto"/>
                    <w:rPr>
                      <w:sz w:val="18"/>
                      <w:szCs w:val="18"/>
                    </w:rPr>
                  </w:pPr>
                  <w:r w:rsidRPr="002A72AE">
                    <w:rPr>
                      <w:sz w:val="18"/>
                      <w:szCs w:val="18"/>
                    </w:rPr>
                    <w:t>Σχέση που συνδέει το απόστημα</w:t>
                  </w:r>
                  <w:r>
                    <w:rPr>
                      <w:sz w:val="18"/>
                      <w:szCs w:val="18"/>
                    </w:rPr>
                    <w:t xml:space="preserve"> α</w:t>
                  </w:r>
                  <w:r>
                    <w:rPr>
                      <w:sz w:val="18"/>
                      <w:szCs w:val="18"/>
                      <w:vertAlign w:val="subscript"/>
                    </w:rPr>
                    <w:t>ν</w:t>
                  </w:r>
                  <w:r>
                    <w:rPr>
                      <w:sz w:val="18"/>
                      <w:szCs w:val="18"/>
                    </w:rPr>
                    <w:t xml:space="preserve"> και την πλευρά </w:t>
                  </w:r>
                  <w:proofErr w:type="spellStart"/>
                  <w:r>
                    <w:rPr>
                      <w:sz w:val="18"/>
                      <w:szCs w:val="18"/>
                    </w:rPr>
                    <w:t>λ</w:t>
                  </w:r>
                  <w:r>
                    <w:rPr>
                      <w:sz w:val="18"/>
                      <w:szCs w:val="18"/>
                      <w:vertAlign w:val="subscript"/>
                    </w:rPr>
                    <w:t>ν</w:t>
                  </w:r>
                  <w:proofErr w:type="spellEnd"/>
                  <w:r>
                    <w:rPr>
                      <w:sz w:val="18"/>
                      <w:szCs w:val="18"/>
                    </w:rPr>
                    <w:t xml:space="preserve"> κανονικού πολυγώνου</w:t>
                  </w:r>
                </w:p>
              </w:txbxContent>
            </v:textbox>
            <o:callout v:ext="edit" minusx="t" minusy="t"/>
          </v:shape>
        </w:pict>
      </w:r>
    </w:p>
    <w:p w:rsidR="002A72AE" w:rsidRDefault="00FD0596" w:rsidP="002A72AE">
      <w:pPr>
        <w:tabs>
          <w:tab w:val="left" w:pos="468"/>
        </w:tabs>
        <w:jc w:val="center"/>
      </w:pPr>
      <w:r>
        <w:rPr>
          <w:noProof/>
          <w:lang w:eastAsia="el-GR"/>
        </w:rPr>
        <w:pict>
          <v:shape id="_x0000_s1030" type="#_x0000_t48" style="position:absolute;left:0;text-align:left;margin-left:39.05pt;margin-top:255pt;width:120.15pt;height:29.95pt;z-index:251665408" adj="32072,-35663,27344,6491,22679,6491,16018,29750">
            <v:textbox>
              <w:txbxContent>
                <w:p w:rsidR="00FD0596" w:rsidRPr="002A72AE" w:rsidRDefault="00FD0596" w:rsidP="00FD0596">
                  <w:pPr>
                    <w:spacing w:after="0" w:line="240" w:lineRule="auto"/>
                    <w:rPr>
                      <w:sz w:val="18"/>
                      <w:szCs w:val="18"/>
                    </w:rPr>
                  </w:pPr>
                  <w:r>
                    <w:rPr>
                      <w:sz w:val="18"/>
                      <w:szCs w:val="18"/>
                    </w:rPr>
                    <w:t xml:space="preserve">ν = πλήθος πλευρών κανονικού πολυγώνου </w:t>
                  </w:r>
                </w:p>
              </w:txbxContent>
            </v:textbox>
            <o:callout v:ext="edit" minusx="t"/>
          </v:shape>
        </w:pict>
      </w:r>
      <w:r w:rsidR="002A72AE">
        <w:rPr>
          <w:noProof/>
          <w:lang w:eastAsia="el-GR"/>
        </w:rPr>
        <w:drawing>
          <wp:inline distT="0" distB="0" distL="0" distR="0">
            <wp:extent cx="3104763" cy="3306867"/>
            <wp:effectExtent l="19050" t="0" r="387" b="0"/>
            <wp:docPr id="11"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23613" t="28519" r="43971" b="10020"/>
                    <a:stretch>
                      <a:fillRect/>
                    </a:stretch>
                  </pic:blipFill>
                  <pic:spPr bwMode="auto">
                    <a:xfrm>
                      <a:off x="0" y="0"/>
                      <a:ext cx="3105418" cy="3307565"/>
                    </a:xfrm>
                    <a:prstGeom prst="rect">
                      <a:avLst/>
                    </a:prstGeom>
                    <a:noFill/>
                    <a:ln w="9525">
                      <a:noFill/>
                      <a:miter lim="800000"/>
                      <a:headEnd/>
                      <a:tailEnd/>
                    </a:ln>
                  </pic:spPr>
                </pic:pic>
              </a:graphicData>
            </a:graphic>
          </wp:inline>
        </w:drawing>
      </w:r>
    </w:p>
    <w:p w:rsidR="00FD0596" w:rsidRDefault="00FD0596" w:rsidP="002A72AE">
      <w:pPr>
        <w:tabs>
          <w:tab w:val="left" w:pos="468"/>
        </w:tabs>
        <w:jc w:val="center"/>
      </w:pPr>
    </w:p>
    <w:p w:rsidR="00FD0596" w:rsidRDefault="00FD0596" w:rsidP="00FD0596">
      <w:pPr>
        <w:tabs>
          <w:tab w:val="left" w:pos="468"/>
        </w:tabs>
        <w:jc w:val="both"/>
      </w:pPr>
      <w:r>
        <w:t xml:space="preserve">Το παρακάτω πόρισμα δίνεται χωρίς απόδειξη. Αν δεν θυμόσαστε τα </w:t>
      </w:r>
      <w:proofErr w:type="spellStart"/>
      <w:r>
        <w:t>περι</w:t>
      </w:r>
      <w:proofErr w:type="spellEnd"/>
      <w:r>
        <w:t xml:space="preserve"> αναλογιών γυρίστε στο πρώτο κεφάλαιο να τα ξαναδείτε</w:t>
      </w:r>
    </w:p>
    <w:p w:rsidR="00FD0596" w:rsidRDefault="00FD0596" w:rsidP="00FD0596">
      <w:pPr>
        <w:tabs>
          <w:tab w:val="left" w:pos="468"/>
        </w:tabs>
        <w:jc w:val="both"/>
      </w:pPr>
      <w:r>
        <w:rPr>
          <w:noProof/>
          <w:lang w:eastAsia="el-GR"/>
        </w:rPr>
        <w:drawing>
          <wp:inline distT="0" distB="0" distL="0" distR="0">
            <wp:extent cx="1133934" cy="552203"/>
            <wp:effectExtent l="19050" t="0" r="9066" b="0"/>
            <wp:docPr id="1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52539" t="65331" r="37232" b="25809"/>
                    <a:stretch>
                      <a:fillRect/>
                    </a:stretch>
                  </pic:blipFill>
                  <pic:spPr bwMode="auto">
                    <a:xfrm>
                      <a:off x="0" y="0"/>
                      <a:ext cx="1139442" cy="554885"/>
                    </a:xfrm>
                    <a:prstGeom prst="rect">
                      <a:avLst/>
                    </a:prstGeom>
                    <a:noFill/>
                    <a:ln w="9525">
                      <a:noFill/>
                      <a:miter lim="800000"/>
                      <a:headEnd/>
                      <a:tailEnd/>
                    </a:ln>
                  </pic:spPr>
                </pic:pic>
              </a:graphicData>
            </a:graphic>
          </wp:inline>
        </w:drawing>
      </w:r>
      <w:r>
        <w:rPr>
          <w:noProof/>
          <w:lang w:eastAsia="el-GR"/>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3573236" cy="1033153"/>
            <wp:effectExtent l="19050" t="0" r="8164" b="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42056" t="22445" r="24601" b="60321"/>
                    <a:stretch>
                      <a:fillRect/>
                    </a:stretch>
                  </pic:blipFill>
                  <pic:spPr bwMode="auto">
                    <a:xfrm>
                      <a:off x="0" y="0"/>
                      <a:ext cx="3573236" cy="1033153"/>
                    </a:xfrm>
                    <a:prstGeom prst="rect">
                      <a:avLst/>
                    </a:prstGeom>
                    <a:noFill/>
                    <a:ln w="9525">
                      <a:noFill/>
                      <a:miter lim="800000"/>
                      <a:headEnd/>
                      <a:tailEnd/>
                    </a:ln>
                  </pic:spPr>
                </pic:pic>
              </a:graphicData>
            </a:graphic>
          </wp:anchor>
        </w:drawing>
      </w:r>
      <w:r>
        <w:br w:type="textWrapping" w:clear="all"/>
        <w:t xml:space="preserve">Αν δεν θυμόσαστε τα περί αναλογιών γυρίστε στο πρώτο κεφάλαιο να τα ξαναδείτε. </w:t>
      </w:r>
    </w:p>
    <w:p w:rsidR="00FD0596" w:rsidRDefault="00FD0596" w:rsidP="00FD0596">
      <w:pPr>
        <w:tabs>
          <w:tab w:val="left" w:pos="468"/>
        </w:tabs>
        <w:jc w:val="both"/>
      </w:pPr>
      <w:r w:rsidRPr="00FD0596">
        <w:lastRenderedPageBreak/>
        <w:drawing>
          <wp:inline distT="0" distB="0" distL="0" distR="0">
            <wp:extent cx="1133934" cy="552203"/>
            <wp:effectExtent l="19050" t="0" r="9066" b="0"/>
            <wp:docPr id="14"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52539" t="65331" r="37232" b="25809"/>
                    <a:stretch>
                      <a:fillRect/>
                    </a:stretch>
                  </pic:blipFill>
                  <pic:spPr bwMode="auto">
                    <a:xfrm>
                      <a:off x="0" y="0"/>
                      <a:ext cx="1139442" cy="554885"/>
                    </a:xfrm>
                    <a:prstGeom prst="rect">
                      <a:avLst/>
                    </a:prstGeom>
                    <a:noFill/>
                    <a:ln w="9525">
                      <a:noFill/>
                      <a:miter lim="800000"/>
                      <a:headEnd/>
                      <a:tailEnd/>
                    </a:ln>
                  </pic:spPr>
                </pic:pic>
              </a:graphicData>
            </a:graphic>
          </wp:inline>
        </w:drawing>
      </w:r>
    </w:p>
    <w:p w:rsidR="00FD0596" w:rsidRDefault="00FD0596" w:rsidP="00FD0596">
      <w:pPr>
        <w:tabs>
          <w:tab w:val="left" w:pos="468"/>
        </w:tabs>
        <w:jc w:val="both"/>
      </w:pPr>
      <w:r>
        <w:t xml:space="preserve">Παίρνουμε το μήκος ενός στοιχείου από το ένα πολύγωνο (π.χ. πλευρά </w:t>
      </w:r>
      <w:proofErr w:type="spellStart"/>
      <w:r>
        <w:t>λ</w:t>
      </w:r>
      <w:r w:rsidRPr="00FD0596">
        <w:rPr>
          <w:vertAlign w:val="subscript"/>
        </w:rPr>
        <w:t>ν</w:t>
      </w:r>
      <w:proofErr w:type="spellEnd"/>
      <w:r>
        <w:t xml:space="preserve">) και διαιρούμε με το αντίστοιχο του άλλου (πλευρά </w:t>
      </w:r>
      <w:proofErr w:type="spellStart"/>
      <w:r>
        <w:t>λ</w:t>
      </w:r>
      <w:r w:rsidRPr="00FD0596">
        <w:rPr>
          <w:vertAlign w:val="subscript"/>
        </w:rPr>
        <w:t>ν</w:t>
      </w:r>
      <w:proofErr w:type="spellEnd"/>
      <w:r>
        <w:t>’). Κατά τα γνωστά… ο λόγος παραμένει σταθερός από τις ιδιότητες των αναλογιών σε όμοια τρίγωνα.</w:t>
      </w:r>
    </w:p>
    <w:p w:rsidR="00FD0596" w:rsidRDefault="00FD0596" w:rsidP="00FD0596">
      <w:pPr>
        <w:tabs>
          <w:tab w:val="left" w:pos="468"/>
        </w:tabs>
        <w:jc w:val="both"/>
      </w:pPr>
      <w:r>
        <w:t xml:space="preserve">Ασκήσεις για το σπίτι: </w:t>
      </w:r>
      <w:r w:rsidR="007E6D84">
        <w:t>4, 5 κατανόησης και 1, 3 εμπέδωσης</w:t>
      </w:r>
    </w:p>
    <w:p w:rsidR="00FD0596" w:rsidRDefault="007E6D84" w:rsidP="007E6D84">
      <w:pPr>
        <w:tabs>
          <w:tab w:val="left" w:pos="468"/>
        </w:tabs>
        <w:jc w:val="both"/>
      </w:pPr>
      <w:r>
        <w:t xml:space="preserve">Κάνετε τις ασκήσεις, φωτογραφίζετε και μου στέλνετε απορίες και ασκήσεις στο </w:t>
      </w:r>
      <w:proofErr w:type="spellStart"/>
      <w:r>
        <w:t>μαιλ</w:t>
      </w:r>
      <w:proofErr w:type="spellEnd"/>
      <w:r>
        <w:t xml:space="preserve">: </w:t>
      </w:r>
      <w:hyperlink r:id="rId12" w:history="1">
        <w:r w:rsidRPr="00EE26A7">
          <w:rPr>
            <w:rStyle w:val="-"/>
            <w:lang w:val="en-US"/>
          </w:rPr>
          <w:t>a</w:t>
        </w:r>
        <w:r w:rsidRPr="00EE26A7">
          <w:rPr>
            <w:rStyle w:val="-"/>
          </w:rPr>
          <w:t>_</w:t>
        </w:r>
        <w:r w:rsidRPr="00EE26A7">
          <w:rPr>
            <w:rStyle w:val="-"/>
            <w:lang w:val="en-US"/>
          </w:rPr>
          <w:t>tamvaki</w:t>
        </w:r>
        <w:r w:rsidRPr="00EE26A7">
          <w:rPr>
            <w:rStyle w:val="-"/>
          </w:rPr>
          <w:t>@</w:t>
        </w:r>
        <w:r w:rsidRPr="00EE26A7">
          <w:rPr>
            <w:rStyle w:val="-"/>
            <w:lang w:val="en-US"/>
          </w:rPr>
          <w:t>yahoo</w:t>
        </w:r>
        <w:r w:rsidRPr="00EE26A7">
          <w:rPr>
            <w:rStyle w:val="-"/>
          </w:rPr>
          <w:t>.</w:t>
        </w:r>
        <w:proofErr w:type="spellStart"/>
        <w:r w:rsidRPr="00EE26A7">
          <w:rPr>
            <w:rStyle w:val="-"/>
            <w:lang w:val="en-US"/>
          </w:rPr>
          <w:t>gr</w:t>
        </w:r>
        <w:proofErr w:type="spellEnd"/>
      </w:hyperlink>
    </w:p>
    <w:p w:rsidR="007E6D84" w:rsidRDefault="007E6D84" w:rsidP="007E6D84">
      <w:pPr>
        <w:tabs>
          <w:tab w:val="left" w:pos="468"/>
        </w:tabs>
        <w:jc w:val="both"/>
      </w:pPr>
    </w:p>
    <w:p w:rsidR="007E6D84" w:rsidRPr="007E6D84" w:rsidRDefault="007E6D84" w:rsidP="007E6D84">
      <w:pPr>
        <w:tabs>
          <w:tab w:val="left" w:pos="468"/>
        </w:tabs>
        <w:jc w:val="both"/>
        <w:rPr>
          <w:lang w:val="en-US"/>
        </w:rPr>
      </w:pPr>
      <w:proofErr w:type="spellStart"/>
      <w:r>
        <w:rPr>
          <w:lang w:val="en-US"/>
        </w:rPr>
        <w:t>Bis</w:t>
      </w:r>
      <w:proofErr w:type="spellEnd"/>
      <w:r>
        <w:rPr>
          <w:lang w:val="en-US"/>
        </w:rPr>
        <w:t xml:space="preserve"> bald!</w:t>
      </w:r>
    </w:p>
    <w:sectPr w:rsidR="007E6D84" w:rsidRPr="007E6D84" w:rsidSect="00F4250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characterSpacingControl w:val="doNotCompress"/>
  <w:compat/>
  <w:rsids>
    <w:rsidRoot w:val="00613AB5"/>
    <w:rsid w:val="002A72AE"/>
    <w:rsid w:val="0044021E"/>
    <w:rsid w:val="00512392"/>
    <w:rsid w:val="00613AB5"/>
    <w:rsid w:val="007E6D84"/>
    <w:rsid w:val="00A93196"/>
    <w:rsid w:val="00AC027F"/>
    <w:rsid w:val="00EA0074"/>
    <w:rsid w:val="00F4250B"/>
    <w:rsid w:val="00FD059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allout" idref="#_x0000_s1026"/>
        <o:r id="V:Rule4" type="callout" idref="#_x0000_s1027"/>
        <o:r id="V:Rule5" type="callout" idref="#_x0000_s1028"/>
        <o:r id="V:Rule6" type="callout" idref="#_x0000_s1029"/>
        <o:r id="V:Rule7"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5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9319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93196"/>
    <w:rPr>
      <w:rFonts w:ascii="Tahoma" w:hAnsi="Tahoma" w:cs="Tahoma"/>
      <w:sz w:val="16"/>
      <w:szCs w:val="16"/>
    </w:rPr>
  </w:style>
  <w:style w:type="character" w:styleId="-">
    <w:name w:val="Hyperlink"/>
    <w:basedOn w:val="a0"/>
    <w:uiPriority w:val="99"/>
    <w:unhideWhenUsed/>
    <w:rsid w:val="00FD059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a_tamvaki@yahoo.g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photodentro.edu.gr/aggregator/lo/photodentro-lor-8521-5885"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DB1F0E-C2E2-461A-9E52-CCACD4384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Pages>
  <Words>309</Words>
  <Characters>1674</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2020-03-18T17:03:00Z</dcterms:created>
  <dcterms:modified xsi:type="dcterms:W3CDTF">2020-03-18T18:45:00Z</dcterms:modified>
</cp:coreProperties>
</file>